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43" w:rsidRPr="009B77DD" w:rsidRDefault="009B77DD" w:rsidP="009B77DD">
      <w:pPr>
        <w:pStyle w:val="a3"/>
        <w:jc w:val="center"/>
        <w:rPr>
          <w:rFonts w:ascii="Times New Roman" w:hAnsi="Times New Roman" w:cs="Times New Roman"/>
          <w:b/>
        </w:rPr>
      </w:pPr>
      <w:r w:rsidRPr="009B77DD">
        <w:rPr>
          <w:rFonts w:ascii="Times New Roman" w:hAnsi="Times New Roman" w:cs="Times New Roman"/>
          <w:b/>
        </w:rPr>
        <w:t>Агентский договор №_______</w:t>
      </w:r>
    </w:p>
    <w:p w:rsidR="009B77DD" w:rsidRDefault="009B77DD" w:rsidP="009B77DD">
      <w:pPr>
        <w:pStyle w:val="a3"/>
        <w:tabs>
          <w:tab w:val="left" w:pos="5415"/>
        </w:tabs>
        <w:jc w:val="both"/>
        <w:rPr>
          <w:rFonts w:ascii="Times New Roman" w:hAnsi="Times New Roman" w:cs="Times New Roman"/>
        </w:rPr>
      </w:pPr>
    </w:p>
    <w:p w:rsidR="009B77DD" w:rsidRDefault="00402562" w:rsidP="0025735A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B77DD">
        <w:rPr>
          <w:rFonts w:ascii="Times New Roman" w:hAnsi="Times New Roman" w:cs="Times New Roman"/>
        </w:rPr>
        <w:t xml:space="preserve">. </w:t>
      </w:r>
      <w:r w:rsidR="00F12276">
        <w:rPr>
          <w:rFonts w:ascii="Times New Roman" w:hAnsi="Times New Roman" w:cs="Times New Roman"/>
        </w:rPr>
        <w:t xml:space="preserve">Тюмень                       </w:t>
      </w:r>
      <w:r w:rsidR="009B77DD">
        <w:rPr>
          <w:rFonts w:ascii="Times New Roman" w:hAnsi="Times New Roman" w:cs="Times New Roman"/>
        </w:rPr>
        <w:t xml:space="preserve">                                  </w:t>
      </w:r>
      <w:r w:rsidR="00363527">
        <w:rPr>
          <w:rFonts w:ascii="Times New Roman" w:hAnsi="Times New Roman" w:cs="Times New Roman"/>
        </w:rPr>
        <w:t xml:space="preserve">  </w:t>
      </w:r>
      <w:r w:rsidR="009B77DD">
        <w:rPr>
          <w:rFonts w:ascii="Times New Roman" w:hAnsi="Times New Roman" w:cs="Times New Roman"/>
        </w:rPr>
        <w:t xml:space="preserve">                            </w:t>
      </w:r>
      <w:r w:rsidR="00F12276">
        <w:rPr>
          <w:rFonts w:ascii="Times New Roman" w:hAnsi="Times New Roman" w:cs="Times New Roman"/>
        </w:rPr>
        <w:t xml:space="preserve">       </w:t>
      </w:r>
      <w:r w:rsidR="009B77DD">
        <w:rPr>
          <w:rFonts w:ascii="Times New Roman" w:hAnsi="Times New Roman" w:cs="Times New Roman"/>
        </w:rPr>
        <w:t xml:space="preserve"> </w:t>
      </w:r>
      <w:r w:rsidR="0025735A">
        <w:rPr>
          <w:rFonts w:ascii="Times New Roman" w:hAnsi="Times New Roman" w:cs="Times New Roman"/>
        </w:rPr>
        <w:t xml:space="preserve">                  </w:t>
      </w:r>
      <w:proofErr w:type="gramStart"/>
      <w:r w:rsidR="0025735A">
        <w:rPr>
          <w:rFonts w:ascii="Times New Roman" w:hAnsi="Times New Roman" w:cs="Times New Roman"/>
        </w:rPr>
        <w:t xml:space="preserve">   </w:t>
      </w:r>
      <w:r w:rsidR="00363527">
        <w:rPr>
          <w:rFonts w:ascii="Times New Roman" w:hAnsi="Times New Roman" w:cs="Times New Roman"/>
        </w:rPr>
        <w:t>«</w:t>
      </w:r>
      <w:proofErr w:type="gramEnd"/>
      <w:r w:rsidR="00363527">
        <w:rPr>
          <w:rFonts w:ascii="Times New Roman" w:hAnsi="Times New Roman" w:cs="Times New Roman"/>
        </w:rPr>
        <w:t>_____» ___________ 20</w:t>
      </w:r>
      <w:r w:rsidR="0025735A">
        <w:rPr>
          <w:rFonts w:ascii="Times New Roman" w:hAnsi="Times New Roman" w:cs="Times New Roman"/>
        </w:rPr>
        <w:t>22</w:t>
      </w:r>
      <w:r w:rsidR="00363527">
        <w:rPr>
          <w:rFonts w:ascii="Times New Roman" w:hAnsi="Times New Roman" w:cs="Times New Roman"/>
        </w:rPr>
        <w:t xml:space="preserve"> года </w:t>
      </w:r>
    </w:p>
    <w:p w:rsidR="00363527" w:rsidRDefault="00363527" w:rsidP="009B77DD">
      <w:pPr>
        <w:pStyle w:val="a3"/>
        <w:tabs>
          <w:tab w:val="left" w:pos="5415"/>
        </w:tabs>
        <w:jc w:val="both"/>
        <w:rPr>
          <w:rFonts w:ascii="Times New Roman" w:hAnsi="Times New Roman" w:cs="Times New Roman"/>
        </w:rPr>
      </w:pPr>
    </w:p>
    <w:p w:rsidR="009B77DD" w:rsidRPr="00692EFB" w:rsidRDefault="000510BB" w:rsidP="009B77DD">
      <w:pPr>
        <w:pStyle w:val="a3"/>
        <w:tabs>
          <w:tab w:val="left" w:pos="54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Закрытое акционерное общества «Научное </w:t>
      </w:r>
      <w:proofErr w:type="gramStart"/>
      <w:r>
        <w:rPr>
          <w:rFonts w:ascii="Times New Roman" w:hAnsi="Times New Roman" w:cs="Times New Roman"/>
          <w:b/>
        </w:rPr>
        <w:t>производственное  предприятие</w:t>
      </w:r>
      <w:proofErr w:type="gramEnd"/>
      <w:r>
        <w:rPr>
          <w:rFonts w:ascii="Times New Roman" w:hAnsi="Times New Roman" w:cs="Times New Roman"/>
          <w:b/>
        </w:rPr>
        <w:t xml:space="preserve"> «Западная Сибирь»,</w:t>
      </w:r>
      <w:r>
        <w:rPr>
          <w:rFonts w:ascii="Times New Roman" w:hAnsi="Times New Roman" w:cs="Times New Roman"/>
        </w:rPr>
        <w:t xml:space="preserve"> в лице директора </w:t>
      </w:r>
      <w:r>
        <w:rPr>
          <w:rFonts w:ascii="Times New Roman" w:hAnsi="Times New Roman" w:cs="Times New Roman"/>
          <w:b/>
        </w:rPr>
        <w:t>Обособленного</w:t>
      </w:r>
      <w:r w:rsidRPr="00692EFB">
        <w:rPr>
          <w:rFonts w:ascii="Times New Roman" w:hAnsi="Times New Roman" w:cs="Times New Roman"/>
          <w:b/>
        </w:rPr>
        <w:t xml:space="preserve"> подразделение санаторий-</w:t>
      </w:r>
      <w:r w:rsidRPr="00692EFB">
        <w:rPr>
          <w:rFonts w:ascii="Times New Roman" w:hAnsi="Times New Roman" w:cs="Times New Roman"/>
          <w:b/>
          <w:lang w:val="en-US"/>
        </w:rPr>
        <w:t>SPA</w:t>
      </w:r>
      <w:r w:rsidRPr="00692EFB">
        <w:rPr>
          <w:rFonts w:ascii="Times New Roman" w:hAnsi="Times New Roman" w:cs="Times New Roman"/>
          <w:b/>
        </w:rPr>
        <w:t>-отель «</w:t>
      </w:r>
      <w:proofErr w:type="spellStart"/>
      <w:r w:rsidRPr="00692EFB">
        <w:rPr>
          <w:rFonts w:ascii="Times New Roman" w:hAnsi="Times New Roman" w:cs="Times New Roman"/>
          <w:b/>
        </w:rPr>
        <w:t>Ингала</w:t>
      </w:r>
      <w:proofErr w:type="spellEnd"/>
      <w:r w:rsidRPr="00692EFB">
        <w:rPr>
          <w:rFonts w:ascii="Times New Roman" w:hAnsi="Times New Roman" w:cs="Times New Roman"/>
          <w:b/>
        </w:rPr>
        <w:t xml:space="preserve">» </w:t>
      </w:r>
      <w:r w:rsidR="00851DFF">
        <w:rPr>
          <w:rFonts w:ascii="Times New Roman" w:hAnsi="Times New Roman" w:cs="Times New Roman"/>
        </w:rPr>
        <w:t>Усольцевой Светланы Валерьевны , действующей</w:t>
      </w:r>
      <w:r>
        <w:rPr>
          <w:rFonts w:ascii="Times New Roman" w:hAnsi="Times New Roman" w:cs="Times New Roman"/>
        </w:rPr>
        <w:t xml:space="preserve"> на основании </w:t>
      </w:r>
      <w:r w:rsidR="00851DFF">
        <w:rPr>
          <w:rFonts w:ascii="Times New Roman" w:hAnsi="Times New Roman" w:cs="Times New Roman"/>
        </w:rPr>
        <w:t>Доверенности №1 от 01.01.2022г</w:t>
      </w:r>
      <w:r w:rsidR="00363527" w:rsidRPr="00692EFB">
        <w:rPr>
          <w:rFonts w:ascii="Times New Roman" w:hAnsi="Times New Roman" w:cs="Times New Roman"/>
        </w:rPr>
        <w:t>.</w:t>
      </w:r>
      <w:r w:rsidR="009B77DD" w:rsidRPr="00692EFB">
        <w:rPr>
          <w:rFonts w:ascii="Times New Roman" w:hAnsi="Times New Roman" w:cs="Times New Roman"/>
        </w:rPr>
        <w:t>, с одной стороны, и</w:t>
      </w:r>
      <w:r w:rsidR="00A76F5C" w:rsidRPr="00692EFB">
        <w:rPr>
          <w:rFonts w:ascii="Times New Roman" w:hAnsi="Times New Roman" w:cs="Times New Roman"/>
          <w:b/>
        </w:rPr>
        <w:t>__________________</w:t>
      </w:r>
      <w:r w:rsidR="009B77DD" w:rsidRPr="00692EFB">
        <w:rPr>
          <w:rFonts w:ascii="Times New Roman" w:hAnsi="Times New Roman" w:cs="Times New Roman"/>
        </w:rPr>
        <w:t>, именуемое в дальнейшем «Агент», в лице генерального директора</w:t>
      </w:r>
      <w:r w:rsidR="000B39A7" w:rsidRPr="00692EFB">
        <w:rPr>
          <w:rFonts w:ascii="Times New Roman" w:hAnsi="Times New Roman" w:cs="Times New Roman"/>
        </w:rPr>
        <w:t>_______________</w:t>
      </w:r>
      <w:r w:rsidR="009B77DD" w:rsidRPr="00692EFB">
        <w:rPr>
          <w:rFonts w:ascii="Times New Roman" w:hAnsi="Times New Roman" w:cs="Times New Roman"/>
        </w:rPr>
        <w:t>, действующего на основании Устава, совместно именуемые «Стороны», заключили настоящий договор о нижеследующем:</w:t>
      </w:r>
    </w:p>
    <w:p w:rsidR="009B77DD" w:rsidRPr="00692EFB" w:rsidRDefault="009B77DD" w:rsidP="009B77DD">
      <w:pPr>
        <w:pStyle w:val="a3"/>
        <w:numPr>
          <w:ilvl w:val="0"/>
          <w:numId w:val="1"/>
        </w:numPr>
        <w:tabs>
          <w:tab w:val="left" w:pos="5415"/>
        </w:tabs>
        <w:jc w:val="center"/>
        <w:rPr>
          <w:rFonts w:ascii="Times New Roman" w:hAnsi="Times New Roman" w:cs="Times New Roman"/>
          <w:b/>
        </w:rPr>
      </w:pPr>
      <w:r w:rsidRPr="00692EFB">
        <w:rPr>
          <w:rFonts w:ascii="Times New Roman" w:hAnsi="Times New Roman" w:cs="Times New Roman"/>
          <w:b/>
        </w:rPr>
        <w:t>Предмет договора</w:t>
      </w:r>
    </w:p>
    <w:p w:rsidR="009B77DD" w:rsidRPr="00692EFB" w:rsidRDefault="009B77DD" w:rsidP="00D30C3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По настоящему договору Принципал поручает, а Агент обязуется за вознаграждение совершать от своего имени, но за счет Принципала, юридические и иные действия по реализации третьим лицам санаторно-курортных </w:t>
      </w:r>
      <w:r w:rsidR="00797F76" w:rsidRPr="00692EFB">
        <w:rPr>
          <w:rFonts w:ascii="Times New Roman" w:hAnsi="Times New Roman" w:cs="Times New Roman"/>
        </w:rPr>
        <w:t xml:space="preserve">и оздоровительных </w:t>
      </w:r>
      <w:r w:rsidRPr="00692EFB">
        <w:rPr>
          <w:rFonts w:ascii="Times New Roman" w:hAnsi="Times New Roman" w:cs="Times New Roman"/>
        </w:rPr>
        <w:t xml:space="preserve">услуг </w:t>
      </w:r>
      <w:r w:rsidR="00797F76" w:rsidRPr="00692EFB">
        <w:rPr>
          <w:rFonts w:ascii="Times New Roman" w:hAnsi="Times New Roman" w:cs="Times New Roman"/>
        </w:rPr>
        <w:t xml:space="preserve">(далее по тексту Услуги) </w:t>
      </w:r>
      <w:r w:rsidRPr="00692EFB">
        <w:rPr>
          <w:rFonts w:ascii="Times New Roman" w:hAnsi="Times New Roman" w:cs="Times New Roman"/>
        </w:rPr>
        <w:t>Принципала по стоимости, установленной Приложением № 1 к настоящему договору, по согласованным сторонами заявкам Агента</w:t>
      </w:r>
    </w:p>
    <w:p w:rsidR="009B77DD" w:rsidRPr="00692EFB" w:rsidRDefault="009B77DD" w:rsidP="00D30C3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Указанные в п</w:t>
      </w:r>
      <w:r w:rsidR="0013649C" w:rsidRPr="00692EFB">
        <w:rPr>
          <w:rFonts w:ascii="Times New Roman" w:hAnsi="Times New Roman" w:cs="Times New Roman"/>
        </w:rPr>
        <w:t xml:space="preserve">. 1.1. договора </w:t>
      </w:r>
      <w:r w:rsidR="00797F76" w:rsidRPr="00692EFB">
        <w:rPr>
          <w:rFonts w:ascii="Times New Roman" w:hAnsi="Times New Roman" w:cs="Times New Roman"/>
        </w:rPr>
        <w:t>У</w:t>
      </w:r>
      <w:r w:rsidR="0013649C" w:rsidRPr="00692EFB">
        <w:rPr>
          <w:rFonts w:ascii="Times New Roman" w:hAnsi="Times New Roman" w:cs="Times New Roman"/>
        </w:rPr>
        <w:t>слуги Принципал оказывает в санатории-</w:t>
      </w:r>
      <w:r w:rsidR="0013649C" w:rsidRPr="00692EFB">
        <w:rPr>
          <w:rFonts w:ascii="Times New Roman" w:hAnsi="Times New Roman" w:cs="Times New Roman"/>
          <w:lang w:val="en-US"/>
        </w:rPr>
        <w:t>SPA</w:t>
      </w:r>
      <w:r w:rsidR="0013649C" w:rsidRPr="00692EFB">
        <w:rPr>
          <w:rFonts w:ascii="Times New Roman" w:hAnsi="Times New Roman" w:cs="Times New Roman"/>
        </w:rPr>
        <w:t>-отеле «</w:t>
      </w:r>
      <w:proofErr w:type="spellStart"/>
      <w:r w:rsidR="0013649C" w:rsidRPr="00692EFB">
        <w:rPr>
          <w:rFonts w:ascii="Times New Roman" w:hAnsi="Times New Roman" w:cs="Times New Roman"/>
        </w:rPr>
        <w:t>Ингала</w:t>
      </w:r>
      <w:proofErr w:type="spellEnd"/>
      <w:r w:rsidR="0013649C" w:rsidRPr="00692EFB">
        <w:rPr>
          <w:rFonts w:ascii="Times New Roman" w:hAnsi="Times New Roman" w:cs="Times New Roman"/>
        </w:rPr>
        <w:t>», расположенном по адресу: Тюменская область, г. Заводоуковск</w:t>
      </w:r>
      <w:r w:rsidR="00363527" w:rsidRPr="00692EFB">
        <w:rPr>
          <w:rFonts w:ascii="Times New Roman" w:hAnsi="Times New Roman" w:cs="Times New Roman"/>
        </w:rPr>
        <w:t>, территория профилактория «Нива»</w:t>
      </w:r>
      <w:r w:rsidR="0013649C" w:rsidRPr="00692EFB">
        <w:rPr>
          <w:rFonts w:ascii="Times New Roman" w:hAnsi="Times New Roman" w:cs="Times New Roman"/>
        </w:rPr>
        <w:t>.</w:t>
      </w:r>
    </w:p>
    <w:p w:rsidR="0013649C" w:rsidRPr="00692EFB" w:rsidRDefault="0013649C" w:rsidP="00D30C3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Основанием для обслуживания Принципалом клиентов является путевка или ваучер (обменная путевка) Агента.</w:t>
      </w:r>
    </w:p>
    <w:p w:rsidR="009B77DD" w:rsidRPr="00692EFB" w:rsidRDefault="0013649C" w:rsidP="00D30C3D">
      <w:pPr>
        <w:pStyle w:val="a3"/>
        <w:numPr>
          <w:ilvl w:val="0"/>
          <w:numId w:val="1"/>
        </w:numPr>
        <w:tabs>
          <w:tab w:val="left" w:pos="5415"/>
        </w:tabs>
        <w:jc w:val="center"/>
        <w:rPr>
          <w:rFonts w:ascii="Times New Roman" w:hAnsi="Times New Roman" w:cs="Times New Roman"/>
          <w:b/>
        </w:rPr>
      </w:pPr>
      <w:r w:rsidRPr="00692EFB">
        <w:rPr>
          <w:rFonts w:ascii="Times New Roman" w:hAnsi="Times New Roman" w:cs="Times New Roman"/>
          <w:b/>
        </w:rPr>
        <w:t>Права и обязанности Принципала</w:t>
      </w:r>
    </w:p>
    <w:p w:rsidR="0013649C" w:rsidRDefault="0013649C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13649C">
        <w:rPr>
          <w:rFonts w:ascii="Times New Roman" w:hAnsi="Times New Roman" w:cs="Times New Roman"/>
        </w:rPr>
        <w:t xml:space="preserve">2.1. </w:t>
      </w:r>
      <w:r w:rsidRPr="000F1A4F">
        <w:rPr>
          <w:rFonts w:ascii="Times New Roman" w:hAnsi="Times New Roman" w:cs="Times New Roman"/>
          <w:u w:val="single"/>
        </w:rPr>
        <w:t>Принципал обязан</w:t>
      </w:r>
      <w:r>
        <w:rPr>
          <w:rFonts w:ascii="Times New Roman" w:hAnsi="Times New Roman" w:cs="Times New Roman"/>
        </w:rPr>
        <w:t>:</w:t>
      </w:r>
    </w:p>
    <w:p w:rsidR="0013649C" w:rsidRDefault="0013649C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Предоставлять Агенту полную и достоверную информацию о потребительских свойствах оказываемых Принципалом </w:t>
      </w:r>
      <w:r w:rsidR="00797F7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 (лечение, размещение, питание, организация досуга и иная информация), а также полную и достоверную информацию о перечне </w:t>
      </w:r>
      <w:r w:rsidR="00797F7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слуг, которые входят в стоимость, и списке необходимых для размещения документов.</w:t>
      </w:r>
    </w:p>
    <w:p w:rsidR="0013649C" w:rsidRPr="00692EFB" w:rsidRDefault="0013649C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2.1.2. Принять клиентов по путевкам и ваучерам Агента после согласования сроков заезда (посредством письменной заявки Агента и её подтверждения – с указанием количества заезжающих, даты размещения, </w:t>
      </w:r>
      <w:r w:rsidR="00E15E7D" w:rsidRPr="00692EFB">
        <w:rPr>
          <w:rFonts w:ascii="Times New Roman" w:hAnsi="Times New Roman" w:cs="Times New Roman"/>
        </w:rPr>
        <w:t>типа и длительности санаторно-курортного лечения</w:t>
      </w:r>
      <w:r w:rsidRPr="00692EFB">
        <w:rPr>
          <w:rFonts w:ascii="Times New Roman" w:hAnsi="Times New Roman" w:cs="Times New Roman"/>
        </w:rPr>
        <w:t>).</w:t>
      </w:r>
    </w:p>
    <w:p w:rsidR="0013649C" w:rsidRPr="00692EFB" w:rsidRDefault="0013649C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2.1.3. При бронировании по заявке направить Агенту письменное подтверждение бронирования (или отказ) в течение 12 (двенадцати) часов с момента получения заявки Агента. Направление Принципалом Агенту счета на оплату забронированных услуг является подтверждением бронирования услуг по заявке.</w:t>
      </w:r>
    </w:p>
    <w:p w:rsidR="0013649C" w:rsidRDefault="0013649C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Оказать клиента</w:t>
      </w:r>
      <w:r w:rsidR="002B3F87">
        <w:rPr>
          <w:rFonts w:ascii="Times New Roman" w:hAnsi="Times New Roman" w:cs="Times New Roman"/>
        </w:rPr>
        <w:t xml:space="preserve">м </w:t>
      </w:r>
      <w:r w:rsidR="00797F76">
        <w:rPr>
          <w:rFonts w:ascii="Times New Roman" w:hAnsi="Times New Roman" w:cs="Times New Roman"/>
        </w:rPr>
        <w:t>У</w:t>
      </w:r>
      <w:r w:rsidR="002B3F87">
        <w:rPr>
          <w:rFonts w:ascii="Times New Roman" w:hAnsi="Times New Roman" w:cs="Times New Roman"/>
        </w:rPr>
        <w:t>слуг</w:t>
      </w:r>
      <w:r w:rsidR="00797F76">
        <w:rPr>
          <w:rFonts w:ascii="Times New Roman" w:hAnsi="Times New Roman" w:cs="Times New Roman"/>
        </w:rPr>
        <w:t>и</w:t>
      </w:r>
      <w:r w:rsidR="002B3F87">
        <w:rPr>
          <w:rFonts w:ascii="Times New Roman" w:hAnsi="Times New Roman" w:cs="Times New Roman"/>
        </w:rPr>
        <w:t xml:space="preserve"> в полном объеме и надлеж</w:t>
      </w:r>
      <w:r>
        <w:rPr>
          <w:rFonts w:ascii="Times New Roman" w:hAnsi="Times New Roman" w:cs="Times New Roman"/>
        </w:rPr>
        <w:t>ащего качества в соответствии с подтвержденной заявкой на бронирование и ваучером Агента, е</w:t>
      </w:r>
      <w:r w:rsidR="002B3F87">
        <w:rPr>
          <w:rFonts w:ascii="Times New Roman" w:hAnsi="Times New Roman" w:cs="Times New Roman"/>
        </w:rPr>
        <w:t xml:space="preserve">сли указанные </w:t>
      </w:r>
      <w:r w:rsidR="00797F76">
        <w:rPr>
          <w:rFonts w:ascii="Times New Roman" w:hAnsi="Times New Roman" w:cs="Times New Roman"/>
        </w:rPr>
        <w:t>У</w:t>
      </w:r>
      <w:r w:rsidR="002B3F87">
        <w:rPr>
          <w:rFonts w:ascii="Times New Roman" w:hAnsi="Times New Roman" w:cs="Times New Roman"/>
        </w:rPr>
        <w:t>слуги оплачены А</w:t>
      </w:r>
      <w:r>
        <w:rPr>
          <w:rFonts w:ascii="Times New Roman" w:hAnsi="Times New Roman" w:cs="Times New Roman"/>
        </w:rPr>
        <w:t xml:space="preserve">гентом в </w:t>
      </w:r>
      <w:r w:rsidR="002B3F87">
        <w:rPr>
          <w:rFonts w:ascii="Times New Roman" w:hAnsi="Times New Roman" w:cs="Times New Roman"/>
        </w:rPr>
        <w:t>полном размере.</w:t>
      </w:r>
    </w:p>
    <w:p w:rsidR="002B3F87" w:rsidRDefault="002B3F87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Своевременно, не менее чем за 15 календарных дней до начала оказания </w:t>
      </w:r>
      <w:r w:rsidR="00797F7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 по заявкам (или начала проведения ремонтных работ), уведомить Агента о любых работах по переоборудованию или ремонту, которые проводятся на территории или в отношении имущества средства размещения, и могут сказаться на надлежащем пребывании клиента на санаторно-курортном лечении.</w:t>
      </w:r>
    </w:p>
    <w:p w:rsidR="002B3F87" w:rsidRDefault="002B3F87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Услуги, не входящие в стоимость бронируемой путевки (включая дополнительные услуги) и не указанные в заявке на бронирование, Принципал предоставляет клиентам за дополнительную плату (непосредственно клиентам) по действующему на момент оказания услуг прейскуранту цен.</w:t>
      </w:r>
    </w:p>
    <w:p w:rsidR="00692EFB" w:rsidRDefault="002B3F87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r w:rsidRPr="00692EFB">
        <w:rPr>
          <w:rFonts w:ascii="Times New Roman" w:hAnsi="Times New Roman" w:cs="Times New Roman"/>
        </w:rPr>
        <w:t xml:space="preserve">В течение </w:t>
      </w:r>
      <w:r w:rsidR="00101DD2" w:rsidRPr="00692EFB">
        <w:rPr>
          <w:rFonts w:ascii="Times New Roman" w:hAnsi="Times New Roman" w:cs="Times New Roman"/>
        </w:rPr>
        <w:t>15 (пятнадцати</w:t>
      </w:r>
      <w:r w:rsidRPr="00692EFB">
        <w:rPr>
          <w:rFonts w:ascii="Times New Roman" w:hAnsi="Times New Roman" w:cs="Times New Roman"/>
        </w:rPr>
        <w:t>) рабочих дней после получения от Агента отчета</w:t>
      </w:r>
      <w:r w:rsidR="00E15E7D" w:rsidRPr="00692EFB">
        <w:rPr>
          <w:rFonts w:ascii="Times New Roman" w:hAnsi="Times New Roman" w:cs="Times New Roman"/>
        </w:rPr>
        <w:t xml:space="preserve"> </w:t>
      </w:r>
      <w:r w:rsidRPr="00692EFB">
        <w:rPr>
          <w:rFonts w:ascii="Times New Roman" w:hAnsi="Times New Roman" w:cs="Times New Roman"/>
        </w:rPr>
        <w:t xml:space="preserve">подписать отчет и направить в адрес Агента (посредством электронной </w:t>
      </w:r>
      <w:r>
        <w:rPr>
          <w:rFonts w:ascii="Times New Roman" w:hAnsi="Times New Roman" w:cs="Times New Roman"/>
        </w:rPr>
        <w:t xml:space="preserve">почты) экземпляр отчета в отсканированном виде. </w:t>
      </w:r>
      <w:r w:rsidR="00101D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ригинал подписанного отчета обязательно отсылает</w:t>
      </w:r>
      <w:r w:rsidR="00E15E7D">
        <w:rPr>
          <w:rFonts w:ascii="Times New Roman" w:hAnsi="Times New Roman" w:cs="Times New Roman"/>
        </w:rPr>
        <w:t xml:space="preserve">ся Принципалом по почте Агенту </w:t>
      </w:r>
      <w:r>
        <w:rPr>
          <w:rFonts w:ascii="Times New Roman" w:hAnsi="Times New Roman" w:cs="Times New Roman"/>
        </w:rPr>
        <w:t xml:space="preserve">либо предоставляется мотивированный отказ от подписания отчета. </w:t>
      </w:r>
    </w:p>
    <w:p w:rsidR="002B3F87" w:rsidRDefault="002B3F87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0F1A4F">
        <w:rPr>
          <w:rFonts w:ascii="Times New Roman" w:hAnsi="Times New Roman" w:cs="Times New Roman"/>
          <w:u w:val="single"/>
        </w:rPr>
        <w:t>Принципал имеет право</w:t>
      </w:r>
      <w:r>
        <w:rPr>
          <w:rFonts w:ascii="Times New Roman" w:hAnsi="Times New Roman" w:cs="Times New Roman"/>
        </w:rPr>
        <w:t>:</w:t>
      </w:r>
    </w:p>
    <w:p w:rsidR="002B3F87" w:rsidRPr="0013649C" w:rsidRDefault="002B3F87" w:rsidP="000B40BE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Изменить стоимость услуг в одностороннем порядке с письменным уведомлением об этом Агента за 30 (тридцать) дней до даты вступления в силу указанных изменений. Услуги, забронированные Агентом до даты получения уведомления Принципала, изменению в стоимости не подлежат.</w:t>
      </w:r>
    </w:p>
    <w:p w:rsidR="0013649C" w:rsidRDefault="000F1A4F" w:rsidP="00D30C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Агента</w:t>
      </w:r>
    </w:p>
    <w:p w:rsidR="000F1A4F" w:rsidRDefault="000F1A4F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0F1A4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0B40BE">
        <w:rPr>
          <w:rFonts w:ascii="Times New Roman" w:hAnsi="Times New Roman" w:cs="Times New Roman"/>
          <w:u w:val="single"/>
        </w:rPr>
        <w:t>Агент обязан:</w:t>
      </w:r>
    </w:p>
    <w:p w:rsidR="00C46458" w:rsidRDefault="000F1A4F" w:rsidP="00D30C3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C46458">
        <w:rPr>
          <w:rFonts w:ascii="Times New Roman" w:hAnsi="Times New Roman" w:cs="Times New Roman"/>
        </w:rPr>
        <w:t>За вознаграждение, определенное настоящим договором и указанное в Приложении № 1 к договору, осуществлять действия по реализации третьим лицам услуг Принципала.</w:t>
      </w:r>
    </w:p>
    <w:p w:rsidR="00C46458" w:rsidRDefault="00C46458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Предоставлять клиентам (заказчикам) полную и достоверную информацию о потребительских свойствах услуг, бронируемых у Принципала, о перечне необходимых документов, предоставляемых Принципалу при размещении в санатории.</w:t>
      </w:r>
    </w:p>
    <w:p w:rsidR="000F1A4F" w:rsidRDefault="00FF2A3F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Направлять Принципалу заявку на бронирование </w:t>
      </w:r>
      <w:r w:rsidR="00302F3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 посредством факсимильной связи или электронной почтой. В заявке Агент указывает ФИО клиентов, количество клиентов, даты размещения, количество и категории номеров, количество дополнительных мест, лечебный профиль.</w:t>
      </w:r>
    </w:p>
    <w:p w:rsidR="00FF2A3F" w:rsidRPr="00692EFB" w:rsidRDefault="00FF2A3F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3.1.4. Реализовывать </w:t>
      </w:r>
      <w:r w:rsidR="00302F3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слуги и направлять клиентов только после согласования и подтверждения </w:t>
      </w:r>
      <w:r w:rsidRPr="00692EFB">
        <w:rPr>
          <w:rFonts w:ascii="Times New Roman" w:hAnsi="Times New Roman" w:cs="Times New Roman"/>
        </w:rPr>
        <w:t>Принципалом бронируемой заявки.</w:t>
      </w:r>
    </w:p>
    <w:p w:rsidR="00BE5821" w:rsidRPr="00692EFB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3.1.5. После получения от Принципала подтверждения заявки и/или счета на оплату заказанных/забронированных услуг </w:t>
      </w:r>
      <w:r w:rsidR="00BE5821" w:rsidRPr="00692EFB">
        <w:rPr>
          <w:rFonts w:ascii="Times New Roman" w:hAnsi="Times New Roman" w:cs="Times New Roman"/>
        </w:rPr>
        <w:t>оплатить их в соответствии с условиями данного договора.</w:t>
      </w:r>
    </w:p>
    <w:p w:rsidR="00692EFB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3.1.6. Ежемесячно, не позднее 1</w:t>
      </w:r>
      <w:r w:rsidR="00BE5821" w:rsidRPr="00692EFB">
        <w:rPr>
          <w:rFonts w:ascii="Times New Roman" w:hAnsi="Times New Roman" w:cs="Times New Roman"/>
        </w:rPr>
        <w:t>0</w:t>
      </w:r>
      <w:r w:rsidRPr="00692EFB">
        <w:rPr>
          <w:rFonts w:ascii="Times New Roman" w:hAnsi="Times New Roman" w:cs="Times New Roman"/>
        </w:rPr>
        <w:t xml:space="preserve"> (</w:t>
      </w:r>
      <w:r w:rsidR="002E01D7" w:rsidRPr="00692EFB">
        <w:rPr>
          <w:rFonts w:ascii="Times New Roman" w:hAnsi="Times New Roman" w:cs="Times New Roman"/>
        </w:rPr>
        <w:t>десятого</w:t>
      </w:r>
      <w:r w:rsidRPr="00692EFB">
        <w:rPr>
          <w:rFonts w:ascii="Times New Roman" w:hAnsi="Times New Roman" w:cs="Times New Roman"/>
        </w:rPr>
        <w:t>) числа месяца, следующего за отчетным, предоставить Принципалу отчет Агента</w:t>
      </w:r>
      <w:r w:rsidR="00BE5821" w:rsidRPr="00692EFB">
        <w:rPr>
          <w:rFonts w:ascii="Times New Roman" w:hAnsi="Times New Roman" w:cs="Times New Roman"/>
        </w:rPr>
        <w:t>, акт об оказании услуг на агентское вознаграждение</w:t>
      </w:r>
      <w:r w:rsidR="00692EFB">
        <w:rPr>
          <w:rFonts w:ascii="Times New Roman" w:hAnsi="Times New Roman" w:cs="Times New Roman"/>
        </w:rPr>
        <w:t>.</w:t>
      </w:r>
    </w:p>
    <w:p w:rsidR="0028505D" w:rsidRPr="000B40BE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692EFB">
        <w:rPr>
          <w:rFonts w:ascii="Times New Roman" w:hAnsi="Times New Roman" w:cs="Times New Roman"/>
        </w:rPr>
        <w:t xml:space="preserve">3.2. </w:t>
      </w:r>
      <w:r w:rsidRPr="000B40BE">
        <w:rPr>
          <w:rFonts w:ascii="Times New Roman" w:hAnsi="Times New Roman" w:cs="Times New Roman"/>
          <w:u w:val="single"/>
        </w:rPr>
        <w:t>Агент имеет право:</w:t>
      </w:r>
    </w:p>
    <w:p w:rsidR="0028505D" w:rsidRPr="00692EFB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3.2.1. Предоставить своим клиентам (заказчикам) скидку за счет своего агентского вознаграждения.</w:t>
      </w:r>
    </w:p>
    <w:p w:rsidR="0028505D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Требовать от Принципала своевременного рассмотрения претензии при ненадлежащем исполнении обязательств с его стороны.</w:t>
      </w:r>
    </w:p>
    <w:p w:rsidR="0028505D" w:rsidRPr="000F1A4F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Требовать от </w:t>
      </w:r>
      <w:r w:rsidR="00BE5821">
        <w:rPr>
          <w:rFonts w:ascii="Times New Roman" w:hAnsi="Times New Roman" w:cs="Times New Roman"/>
        </w:rPr>
        <w:t xml:space="preserve">Принципала возмещения убытков, </w:t>
      </w:r>
      <w:r>
        <w:rPr>
          <w:rFonts w:ascii="Times New Roman" w:hAnsi="Times New Roman" w:cs="Times New Roman"/>
        </w:rPr>
        <w:t>возникших по вине Принципала.</w:t>
      </w:r>
    </w:p>
    <w:p w:rsidR="000F1A4F" w:rsidRDefault="0028505D" w:rsidP="00D30C3D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расчетов</w:t>
      </w:r>
    </w:p>
    <w:p w:rsidR="0028505D" w:rsidRPr="00692EFB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28505D">
        <w:rPr>
          <w:rFonts w:ascii="Times New Roman" w:hAnsi="Times New Roman" w:cs="Times New Roman"/>
        </w:rPr>
        <w:t>4.1. По настоящему</w:t>
      </w:r>
      <w:r>
        <w:rPr>
          <w:rFonts w:ascii="Times New Roman" w:hAnsi="Times New Roman" w:cs="Times New Roman"/>
        </w:rPr>
        <w:t xml:space="preserve"> договору расчеты между Агентом и Принципалом производятся по ценам, указанным в Приложении № 1 к настоящему договору, в котором также указан перечень, количество и свойства услуг, включенных в стоимость санаторно-</w:t>
      </w:r>
      <w:r w:rsidRPr="00692EFB">
        <w:rPr>
          <w:rFonts w:ascii="Times New Roman" w:hAnsi="Times New Roman" w:cs="Times New Roman"/>
        </w:rPr>
        <w:t xml:space="preserve">курортной </w:t>
      </w:r>
      <w:r w:rsidR="00656156" w:rsidRPr="00692EFB">
        <w:rPr>
          <w:rFonts w:ascii="Times New Roman" w:hAnsi="Times New Roman" w:cs="Times New Roman"/>
        </w:rPr>
        <w:t xml:space="preserve">или оздоровительной </w:t>
      </w:r>
      <w:r w:rsidR="00101DD2" w:rsidRPr="00692EFB">
        <w:rPr>
          <w:rFonts w:ascii="Times New Roman" w:hAnsi="Times New Roman" w:cs="Times New Roman"/>
        </w:rPr>
        <w:t>путевки</w:t>
      </w:r>
      <w:r w:rsidR="000E0EC1" w:rsidRPr="00692EFB">
        <w:rPr>
          <w:rFonts w:ascii="Times New Roman" w:hAnsi="Times New Roman" w:cs="Times New Roman"/>
        </w:rPr>
        <w:t>.</w:t>
      </w:r>
    </w:p>
    <w:p w:rsidR="0028505D" w:rsidRPr="00692EFB" w:rsidRDefault="0028505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4.</w:t>
      </w:r>
      <w:r w:rsidR="00947BA1" w:rsidRPr="00692EFB">
        <w:rPr>
          <w:rFonts w:ascii="Times New Roman" w:hAnsi="Times New Roman" w:cs="Times New Roman"/>
        </w:rPr>
        <w:t>2</w:t>
      </w:r>
      <w:r w:rsidRPr="00692EFB">
        <w:rPr>
          <w:rFonts w:ascii="Times New Roman" w:hAnsi="Times New Roman" w:cs="Times New Roman"/>
        </w:rPr>
        <w:t xml:space="preserve">. Агент производит оплату </w:t>
      </w:r>
      <w:r w:rsidR="00656156" w:rsidRPr="00692EFB">
        <w:rPr>
          <w:rFonts w:ascii="Times New Roman" w:hAnsi="Times New Roman" w:cs="Times New Roman"/>
        </w:rPr>
        <w:t xml:space="preserve">в течение 7 (семи) суток в размере 50% от суммы </w:t>
      </w:r>
      <w:r w:rsidR="00101DD2" w:rsidRPr="00692EFB">
        <w:rPr>
          <w:rFonts w:ascii="Times New Roman" w:hAnsi="Times New Roman" w:cs="Times New Roman"/>
        </w:rPr>
        <w:t>выставленного</w:t>
      </w:r>
      <w:r w:rsidR="00656156" w:rsidRPr="00692EFB">
        <w:rPr>
          <w:rFonts w:ascii="Times New Roman" w:hAnsi="Times New Roman" w:cs="Times New Roman"/>
        </w:rPr>
        <w:t xml:space="preserve"> счета, оставшиеся 50% опла</w:t>
      </w:r>
      <w:r w:rsidR="007A754E" w:rsidRPr="00692EFB">
        <w:rPr>
          <w:rFonts w:ascii="Times New Roman" w:hAnsi="Times New Roman" w:cs="Times New Roman"/>
        </w:rPr>
        <w:t>чивает</w:t>
      </w:r>
      <w:r w:rsidR="00656156" w:rsidRPr="00692EFB">
        <w:rPr>
          <w:rFonts w:ascii="Times New Roman" w:hAnsi="Times New Roman" w:cs="Times New Roman"/>
        </w:rPr>
        <w:t xml:space="preserve"> не позднее чем за 14 (четырнадцать) дней до заезда клиентов. При бронировании на период высокой загрузки (новогодние и майские праздники, период школьных каникул, летний период времени) </w:t>
      </w:r>
      <w:r w:rsidR="007A754E" w:rsidRPr="00692EFB">
        <w:rPr>
          <w:rFonts w:ascii="Times New Roman" w:hAnsi="Times New Roman" w:cs="Times New Roman"/>
        </w:rPr>
        <w:t xml:space="preserve">Агент </w:t>
      </w:r>
      <w:r w:rsidR="00656156" w:rsidRPr="00692EFB">
        <w:rPr>
          <w:rFonts w:ascii="Times New Roman" w:hAnsi="Times New Roman" w:cs="Times New Roman"/>
        </w:rPr>
        <w:t>опла</w:t>
      </w:r>
      <w:r w:rsidR="007A754E" w:rsidRPr="00692EFB">
        <w:rPr>
          <w:rFonts w:ascii="Times New Roman" w:hAnsi="Times New Roman" w:cs="Times New Roman"/>
        </w:rPr>
        <w:t xml:space="preserve">чивает </w:t>
      </w:r>
      <w:r w:rsidR="00656156" w:rsidRPr="00692EFB">
        <w:rPr>
          <w:rFonts w:ascii="Times New Roman" w:hAnsi="Times New Roman" w:cs="Times New Roman"/>
        </w:rPr>
        <w:t xml:space="preserve">заказанные/забронированные услуги </w:t>
      </w:r>
      <w:r w:rsidR="007A754E" w:rsidRPr="00692EFB">
        <w:rPr>
          <w:rFonts w:ascii="Times New Roman" w:hAnsi="Times New Roman" w:cs="Times New Roman"/>
        </w:rPr>
        <w:t>н</w:t>
      </w:r>
      <w:r w:rsidR="00656156" w:rsidRPr="00692EFB">
        <w:rPr>
          <w:rFonts w:ascii="Times New Roman" w:hAnsi="Times New Roman" w:cs="Times New Roman"/>
        </w:rPr>
        <w:t>е позднее чем за один месяц до заезда клиентов в размере 100%.</w:t>
      </w:r>
      <w:r w:rsidR="007A754E" w:rsidRPr="00692EFB">
        <w:rPr>
          <w:rFonts w:ascii="Times New Roman" w:hAnsi="Times New Roman" w:cs="Times New Roman"/>
        </w:rPr>
        <w:t xml:space="preserve"> Иные условия (срок) оплаты согласовываются сторонами дополнительно, оформляются письменно и подписываются Сторонами. </w:t>
      </w:r>
      <w:r w:rsidR="0079261F" w:rsidRPr="00692EFB">
        <w:rPr>
          <w:rFonts w:ascii="Times New Roman" w:hAnsi="Times New Roman" w:cs="Times New Roman"/>
        </w:rPr>
        <w:t>Обязательство Агента по оплате услуг считается выполненным после поступления денежных средств на расчетный счет Принципала.</w:t>
      </w:r>
    </w:p>
    <w:p w:rsidR="00947BA1" w:rsidRPr="00692EFB" w:rsidRDefault="00947BA1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4.3. </w:t>
      </w:r>
      <w:r w:rsidR="00742332" w:rsidRPr="00692EFB">
        <w:rPr>
          <w:rFonts w:ascii="Times New Roman" w:hAnsi="Times New Roman" w:cs="Times New Roman"/>
        </w:rPr>
        <w:t>Оплата Агентом Принципалу по выставленному счету производиться за минусом агентского вознаграждения.</w:t>
      </w:r>
    </w:p>
    <w:p w:rsidR="00742332" w:rsidRPr="00692EFB" w:rsidRDefault="00692EFB" w:rsidP="00742332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4.4. </w:t>
      </w:r>
      <w:r w:rsidR="00742332" w:rsidRPr="00692EFB">
        <w:rPr>
          <w:rFonts w:ascii="Times New Roman" w:hAnsi="Times New Roman" w:cs="Times New Roman"/>
        </w:rPr>
        <w:t xml:space="preserve">Размер агентского вознаграждения </w:t>
      </w:r>
      <w:r w:rsidR="00D328E1" w:rsidRPr="00692EFB">
        <w:rPr>
          <w:rFonts w:ascii="Times New Roman" w:hAnsi="Times New Roman" w:cs="Times New Roman"/>
        </w:rPr>
        <w:t>составляет в период высокой загрузки 7%, низкой – 10%, и взымается Агентом в соответствии с периодами, указанными в приложении</w:t>
      </w:r>
      <w:r w:rsidR="00742332" w:rsidRPr="00692EFB">
        <w:rPr>
          <w:rFonts w:ascii="Times New Roman" w:hAnsi="Times New Roman" w:cs="Times New Roman"/>
        </w:rPr>
        <w:t xml:space="preserve"> № 1</w:t>
      </w:r>
      <w:r w:rsidR="00D328E1" w:rsidRPr="00692EFB">
        <w:rPr>
          <w:rFonts w:ascii="Times New Roman" w:hAnsi="Times New Roman" w:cs="Times New Roman"/>
        </w:rPr>
        <w:t xml:space="preserve"> к настоящему договору.</w:t>
      </w:r>
    </w:p>
    <w:p w:rsidR="0079261F" w:rsidRPr="00692EFB" w:rsidRDefault="000E0EC1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4.</w:t>
      </w:r>
      <w:r w:rsidR="00742332" w:rsidRPr="00692EFB">
        <w:rPr>
          <w:rFonts w:ascii="Times New Roman" w:hAnsi="Times New Roman" w:cs="Times New Roman"/>
        </w:rPr>
        <w:t>5</w:t>
      </w:r>
      <w:r w:rsidRPr="00692EFB">
        <w:rPr>
          <w:rFonts w:ascii="Times New Roman" w:hAnsi="Times New Roman" w:cs="Times New Roman"/>
        </w:rPr>
        <w:t xml:space="preserve">. </w:t>
      </w:r>
      <w:r w:rsidR="0079261F" w:rsidRPr="00692EFB">
        <w:rPr>
          <w:rFonts w:ascii="Times New Roman" w:hAnsi="Times New Roman" w:cs="Times New Roman"/>
        </w:rPr>
        <w:t>Агент ежемесячно</w:t>
      </w:r>
      <w:r w:rsidR="007A754E" w:rsidRPr="00692EFB">
        <w:rPr>
          <w:rFonts w:ascii="Times New Roman" w:hAnsi="Times New Roman" w:cs="Times New Roman"/>
        </w:rPr>
        <w:t xml:space="preserve"> в срок до 10 числа месяца, следующего за отчетным</w:t>
      </w:r>
      <w:r w:rsidR="00101DD2" w:rsidRPr="00692EFB">
        <w:rPr>
          <w:rFonts w:ascii="Times New Roman" w:hAnsi="Times New Roman" w:cs="Times New Roman"/>
        </w:rPr>
        <w:t xml:space="preserve"> период</w:t>
      </w:r>
      <w:r w:rsidR="00302F39" w:rsidRPr="00692EFB">
        <w:rPr>
          <w:rFonts w:ascii="Times New Roman" w:hAnsi="Times New Roman" w:cs="Times New Roman"/>
        </w:rPr>
        <w:t>о</w:t>
      </w:r>
      <w:r w:rsidR="00101DD2" w:rsidRPr="00692EFB">
        <w:rPr>
          <w:rFonts w:ascii="Times New Roman" w:hAnsi="Times New Roman" w:cs="Times New Roman"/>
        </w:rPr>
        <w:t>м</w:t>
      </w:r>
      <w:r w:rsidR="007A754E" w:rsidRPr="00692EFB">
        <w:rPr>
          <w:rFonts w:ascii="Times New Roman" w:hAnsi="Times New Roman" w:cs="Times New Roman"/>
        </w:rPr>
        <w:t xml:space="preserve">, </w:t>
      </w:r>
      <w:r w:rsidR="0079261F" w:rsidRPr="00692EFB">
        <w:rPr>
          <w:rFonts w:ascii="Times New Roman" w:hAnsi="Times New Roman" w:cs="Times New Roman"/>
        </w:rPr>
        <w:t xml:space="preserve">предоставляет Принципалу отчет </w:t>
      </w:r>
      <w:r w:rsidR="007A754E" w:rsidRPr="00692EFB">
        <w:rPr>
          <w:rFonts w:ascii="Times New Roman" w:hAnsi="Times New Roman" w:cs="Times New Roman"/>
        </w:rPr>
        <w:t xml:space="preserve">Агента, акт об оказании услуг на агентское вознаграждение, </w:t>
      </w:r>
      <w:r w:rsidR="0079261F" w:rsidRPr="00692EFB">
        <w:rPr>
          <w:rFonts w:ascii="Times New Roman" w:hAnsi="Times New Roman" w:cs="Times New Roman"/>
        </w:rPr>
        <w:t>(согласно п. 3.1.6. договора), который Принципал обязан утвердить или предоставить Агенту мотивированный отказ (разногласия) от утверждения отчета (согласно п. 2.1.7. договора).</w:t>
      </w:r>
      <w:r w:rsidR="007A754E" w:rsidRPr="00692EFB">
        <w:rPr>
          <w:rFonts w:ascii="Times New Roman" w:hAnsi="Times New Roman" w:cs="Times New Roman"/>
        </w:rPr>
        <w:t xml:space="preserve"> Отчетные документы </w:t>
      </w:r>
      <w:r w:rsidR="004352EF">
        <w:rPr>
          <w:rFonts w:ascii="Times New Roman" w:hAnsi="Times New Roman" w:cs="Times New Roman"/>
        </w:rPr>
        <w:t xml:space="preserve"> и оригинал договора </w:t>
      </w:r>
      <w:r w:rsidR="007A754E" w:rsidRPr="00692EFB">
        <w:rPr>
          <w:rFonts w:ascii="Times New Roman" w:hAnsi="Times New Roman" w:cs="Times New Roman"/>
        </w:rPr>
        <w:t xml:space="preserve">предоставляются в электронном виде на адрес </w:t>
      </w:r>
      <w:hyperlink r:id="rId8" w:history="1">
        <w:r w:rsidR="00101DD2" w:rsidRPr="00692EFB">
          <w:rPr>
            <w:rStyle w:val="a5"/>
            <w:rFonts w:ascii="Times New Roman" w:hAnsi="Times New Roman" w:cs="Times New Roman"/>
            <w:color w:val="auto"/>
            <w:lang w:val="en-US"/>
          </w:rPr>
          <w:t>buhtum</w:t>
        </w:r>
        <w:r w:rsidR="00101DD2" w:rsidRPr="00692EFB">
          <w:rPr>
            <w:rStyle w:val="a5"/>
            <w:rFonts w:ascii="Times New Roman" w:hAnsi="Times New Roman" w:cs="Times New Roman"/>
            <w:color w:val="auto"/>
          </w:rPr>
          <w:t>@</w:t>
        </w:r>
        <w:r w:rsidR="00101DD2" w:rsidRPr="00692EFB">
          <w:rPr>
            <w:rStyle w:val="a5"/>
            <w:rFonts w:ascii="Times New Roman" w:hAnsi="Times New Roman" w:cs="Times New Roman"/>
            <w:color w:val="auto"/>
            <w:lang w:val="en-US"/>
          </w:rPr>
          <w:t>ingala</w:t>
        </w:r>
        <w:r w:rsidR="00101DD2" w:rsidRPr="00692EF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101DD2" w:rsidRPr="00692EFB">
          <w:rPr>
            <w:rStyle w:val="a5"/>
            <w:rFonts w:ascii="Times New Roman" w:hAnsi="Times New Roman" w:cs="Times New Roman"/>
            <w:color w:val="auto"/>
            <w:lang w:val="en-US"/>
          </w:rPr>
          <w:t>su</w:t>
        </w:r>
        <w:proofErr w:type="spellEnd"/>
      </w:hyperlink>
      <w:r w:rsidR="007A754E" w:rsidRPr="00692EFB">
        <w:rPr>
          <w:rFonts w:ascii="Times New Roman" w:hAnsi="Times New Roman" w:cs="Times New Roman"/>
        </w:rPr>
        <w:t xml:space="preserve">, оригиналы отчетных документов </w:t>
      </w:r>
      <w:r w:rsidR="00293AA4" w:rsidRPr="00692EFB">
        <w:rPr>
          <w:rFonts w:ascii="Times New Roman" w:hAnsi="Times New Roman" w:cs="Times New Roman"/>
        </w:rPr>
        <w:t>напр</w:t>
      </w:r>
      <w:r w:rsidR="004352EF">
        <w:rPr>
          <w:rFonts w:ascii="Times New Roman" w:hAnsi="Times New Roman" w:cs="Times New Roman"/>
        </w:rPr>
        <w:t>авляются почтой на адрес: 627140, г. Заводоуковск</w:t>
      </w:r>
      <w:r w:rsidR="00293AA4" w:rsidRPr="00692EFB">
        <w:rPr>
          <w:rFonts w:ascii="Times New Roman" w:hAnsi="Times New Roman" w:cs="Times New Roman"/>
        </w:rPr>
        <w:t>,</w:t>
      </w:r>
      <w:r w:rsidR="004352EF">
        <w:rPr>
          <w:rFonts w:ascii="Times New Roman" w:hAnsi="Times New Roman" w:cs="Times New Roman"/>
        </w:rPr>
        <w:t xml:space="preserve"> а/я №1</w:t>
      </w:r>
    </w:p>
    <w:p w:rsidR="0079261F" w:rsidRPr="00692EFB" w:rsidRDefault="004973DA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4.</w:t>
      </w:r>
      <w:r w:rsidR="00742332" w:rsidRPr="00692EFB">
        <w:rPr>
          <w:rFonts w:ascii="Times New Roman" w:hAnsi="Times New Roman" w:cs="Times New Roman"/>
        </w:rPr>
        <w:t>6</w:t>
      </w:r>
      <w:r w:rsidRPr="00692EFB">
        <w:rPr>
          <w:rFonts w:ascii="Times New Roman" w:hAnsi="Times New Roman" w:cs="Times New Roman"/>
        </w:rPr>
        <w:t xml:space="preserve">. </w:t>
      </w:r>
      <w:r w:rsidR="0079261F" w:rsidRPr="00692EFB">
        <w:rPr>
          <w:rFonts w:ascii="Times New Roman" w:hAnsi="Times New Roman" w:cs="Times New Roman"/>
        </w:rPr>
        <w:t>Принципал обязан предоставить Агенту счет-фактуру в соответствии со стоимостью услуг, оказанных в отчетном месяце.</w:t>
      </w:r>
    </w:p>
    <w:p w:rsidR="004973DA" w:rsidRPr="00692EFB" w:rsidRDefault="004973DA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4.</w:t>
      </w:r>
      <w:r w:rsidR="00742332" w:rsidRPr="00692EFB">
        <w:rPr>
          <w:rFonts w:ascii="Times New Roman" w:hAnsi="Times New Roman" w:cs="Times New Roman"/>
        </w:rPr>
        <w:t>7</w:t>
      </w:r>
      <w:r w:rsidRPr="00692EFB">
        <w:rPr>
          <w:rFonts w:ascii="Times New Roman" w:hAnsi="Times New Roman" w:cs="Times New Roman"/>
        </w:rPr>
        <w:t>. Если на момент окончания срока действия договора или досрочного его расторжения, после проведения взаиморасчетов между сторонами у Принципала находятся авансовые денежные средства, уплаченные Агентом, Принципал обязан произвести возврат Агенту указанных денежных средств в течение 7 (семи) дней с момента окончания взаиморасчетов или получения уведомления.</w:t>
      </w:r>
    </w:p>
    <w:p w:rsidR="0028505D" w:rsidRPr="00692EFB" w:rsidRDefault="005C0844" w:rsidP="00D30C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2EFB">
        <w:rPr>
          <w:rFonts w:ascii="Times New Roman" w:hAnsi="Times New Roman" w:cs="Times New Roman"/>
          <w:b/>
        </w:rPr>
        <w:t>Ответственность сторон</w:t>
      </w:r>
    </w:p>
    <w:p w:rsidR="005C0844" w:rsidRPr="00692EFB" w:rsidRDefault="005C0844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:rsidR="005C0844" w:rsidRPr="00692EFB" w:rsidRDefault="005C0844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5.1.1. В случае неисполнения или ненадлежащего исполнения одной из сторон договорных обязательств по настоящему договору, которые повлекли убытки для другой стороны (или клиента, заказчика услуг), виновная сторона несет финансовую ответственность и возмещает убытки потерпевшей стороне (или клиенту, заказчику услуг), подтвержденные документально или установленные в порядке рассмотрения претензий.</w:t>
      </w:r>
    </w:p>
    <w:p w:rsidR="005C0844" w:rsidRPr="00692EFB" w:rsidRDefault="005C0844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5.2. Отказ от услуг (аннуляция) по забронированной заявке производится Агентом в письменном виде не позднее, чем за 10 (десять) дней до даты заезда. При отказе от услуг в срок менее 10 дней, отсутствии аннуляции и/или неприбытии клиента в течение 24 часов от расчетного часа запланированной даты начала оказания услуг, Агент уплачивает Принципалу штраф (неустойку) в размере 100% стоимости первых суток оказания санаторно-курортных услуг, включающей стоимость лечения, проживания и питания.</w:t>
      </w:r>
    </w:p>
    <w:p w:rsidR="005C0844" w:rsidRPr="00692EFB" w:rsidRDefault="005C0844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5.3. Принципал несет ответственность за достоверность информации о потребительских свойствах услуг и надлежащее качество оказываемых услуг в порядке, определенном действующим законодательством Российской Федерации.</w:t>
      </w:r>
    </w:p>
    <w:p w:rsidR="005C0844" w:rsidRPr="00692EFB" w:rsidRDefault="005D34D9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5.3.1. При невозмо</w:t>
      </w:r>
      <w:r w:rsidR="005C0844" w:rsidRPr="00692EFB">
        <w:rPr>
          <w:rFonts w:ascii="Times New Roman" w:hAnsi="Times New Roman" w:cs="Times New Roman"/>
        </w:rPr>
        <w:t>жности разместить клиента Агента в забронированном номере</w:t>
      </w:r>
      <w:r w:rsidRPr="00692EFB">
        <w:rPr>
          <w:rFonts w:ascii="Times New Roman" w:hAnsi="Times New Roman" w:cs="Times New Roman"/>
        </w:rPr>
        <w:t xml:space="preserve"> по причинам, не зависящим от Агента, Принципал обязуется, по согласованию с Агентом, предоставить взаимозаменяемый вариант размещения или номер более высокой категории без дополнительных расходов для Агента. В случае отказа клиента Агента от замены номера или размещения Принципал обязуется вернуть Агенту авансовые денежные средства в течение 7 (семи) банковских дней с момента уведомления Принципала Агентом, а также полностью возместить Агенту убытки, связанные с отказом от оказания услуг. При предъявлении третьими </w:t>
      </w:r>
      <w:r w:rsidRPr="00692EFB">
        <w:rPr>
          <w:rFonts w:ascii="Times New Roman" w:hAnsi="Times New Roman" w:cs="Times New Roman"/>
        </w:rPr>
        <w:lastRenderedPageBreak/>
        <w:t>лицами (потребителями) претензий, основанных на неисполнении или ненадлежащем исполнении Принципалом своих обязательств, ответственность Принципала регулируется гражданским законодательством Российской Федерации, Федеральным законом «О защите прав потребителей».</w:t>
      </w:r>
    </w:p>
    <w:p w:rsidR="005D34D9" w:rsidRPr="00692EFB" w:rsidRDefault="005D34D9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5.4. За предоставление клиентам недостоверной информации о потребительских свойствах услуг (если надлежащая информация была предоставлена Принципалом Агенту) Агент несет ответственность в порядке, установленном действующим законодательством Российской Федерации.</w:t>
      </w:r>
    </w:p>
    <w:p w:rsidR="005D34D9" w:rsidRPr="00692EFB" w:rsidRDefault="005D34D9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5.5. Ни одна из сторон не несет ответственность перед другой стороной за неисполнение обязательств по настоящему договору,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могут быть определены сторонами как непреодолимая сила для надлежащего исполнения обязательств.</w:t>
      </w:r>
    </w:p>
    <w:p w:rsidR="005D34D9" w:rsidRPr="00692EFB" w:rsidRDefault="005D34D9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5.6.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D34D9" w:rsidRPr="00692EFB" w:rsidRDefault="005D34D9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5.7. Сторона, не исполняющая обязательств по настоящему договору вследствие </w:t>
      </w:r>
      <w:r w:rsidR="000A2F00" w:rsidRPr="00692EFB">
        <w:rPr>
          <w:rFonts w:ascii="Times New Roman" w:hAnsi="Times New Roman" w:cs="Times New Roman"/>
        </w:rPr>
        <w:t>действия непреодолимой силы, должна известить другую сторону о таких обстоятельствах и их влиянии на исполнение обязательств по настоящему договору в течение десяти дней с момента наступления таких обстоятельств. Если обстоятельства непреодолимой силы действуют на протяжении трех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5C0844" w:rsidRPr="00692EFB" w:rsidRDefault="000A2F00" w:rsidP="00D30C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2EFB">
        <w:rPr>
          <w:rFonts w:ascii="Times New Roman" w:hAnsi="Times New Roman" w:cs="Times New Roman"/>
          <w:b/>
        </w:rPr>
        <w:t>Особые условия</w:t>
      </w:r>
    </w:p>
    <w:p w:rsidR="000A2F00" w:rsidRPr="00692EFB" w:rsidRDefault="000A2F00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>6.1. Согласование и подтверждение Принципалом заявки (включая согласование и подтверждение в порядке выставления счета на оплату), а также зачисление на расчетный счет Принципала денежных средств по</w:t>
      </w:r>
      <w:r w:rsidR="00F37A79" w:rsidRPr="00692EFB">
        <w:rPr>
          <w:rFonts w:ascii="Times New Roman" w:hAnsi="Times New Roman" w:cs="Times New Roman"/>
        </w:rPr>
        <w:t xml:space="preserve"> оплаченной Агентом заявке</w:t>
      </w:r>
      <w:r w:rsidRPr="00692EFB">
        <w:rPr>
          <w:rFonts w:ascii="Times New Roman" w:hAnsi="Times New Roman" w:cs="Times New Roman"/>
        </w:rPr>
        <w:t xml:space="preserve"> является основанием для выполнения Принципалом своих обязательств по предоставлению клиентам услуг, определенных настоящим договором.</w:t>
      </w:r>
    </w:p>
    <w:p w:rsidR="000A2F00" w:rsidRPr="00692EFB" w:rsidRDefault="000A2F00" w:rsidP="00D30C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2EFB">
        <w:rPr>
          <w:rFonts w:ascii="Times New Roman" w:hAnsi="Times New Roman" w:cs="Times New Roman"/>
          <w:b/>
        </w:rPr>
        <w:t>Порядок разрешения споров</w:t>
      </w:r>
    </w:p>
    <w:p w:rsidR="000A2F00" w:rsidRDefault="000A2F00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 w:rsidRPr="00692EFB">
        <w:rPr>
          <w:rFonts w:ascii="Times New Roman" w:hAnsi="Times New Roman" w:cs="Times New Roman"/>
        </w:rPr>
        <w:t xml:space="preserve">7.1. Все споры и разногласия, которые могут возникнуть между сторонами по настоящему договору или в связи с ним, разрешаются путем переговоров. В случае </w:t>
      </w:r>
      <w:r w:rsidR="00C15F35" w:rsidRPr="00692EFB">
        <w:rPr>
          <w:rFonts w:ascii="Times New Roman" w:hAnsi="Times New Roman" w:cs="Times New Roman"/>
        </w:rPr>
        <w:t>не достижения</w:t>
      </w:r>
      <w:r w:rsidRPr="00692EFB">
        <w:rPr>
          <w:rFonts w:ascii="Times New Roman" w:hAnsi="Times New Roman" w:cs="Times New Roman"/>
        </w:rPr>
        <w:t xml:space="preserve"> согласия в результате переговоров сторона, заявляющая о существовании спора или разногласий по настоящему договору</w:t>
      </w:r>
      <w:r>
        <w:rPr>
          <w:rFonts w:ascii="Times New Roman" w:hAnsi="Times New Roman" w:cs="Times New Roman"/>
        </w:rPr>
        <w:t>, направляет другой стороне письменную претензию, ответ на которую должен быть представлен заявителю в течение 7 (семи) дней с даты её получения.</w:t>
      </w:r>
    </w:p>
    <w:p w:rsidR="000A2F00" w:rsidRDefault="000A2F00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разрешения разногласий путем переговоров или в претензионном порядке споры подлежат рассмотрению в судебном порядке в арбитражном суде по месту нахождения ответчика.</w:t>
      </w:r>
    </w:p>
    <w:p w:rsidR="000A2F00" w:rsidRDefault="000A2F00" w:rsidP="00D30C3D">
      <w:pPr>
        <w:pStyle w:val="a3"/>
        <w:numPr>
          <w:ilvl w:val="0"/>
          <w:numId w:val="1"/>
        </w:numPr>
        <w:tabs>
          <w:tab w:val="left" w:pos="54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условия</w:t>
      </w:r>
    </w:p>
    <w:p w:rsidR="000A2F00" w:rsidRDefault="000A2F00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</w:t>
      </w:r>
      <w:r w:rsidR="00D839A6">
        <w:rPr>
          <w:rFonts w:ascii="Times New Roman" w:hAnsi="Times New Roman" w:cs="Times New Roman"/>
        </w:rPr>
        <w:t>31.12.201</w:t>
      </w:r>
      <w:r w:rsidR="00366D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 Если ни одна из стор</w:t>
      </w:r>
      <w:r w:rsidR="00A5315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 </w:t>
      </w:r>
      <w:r w:rsidR="00A53158">
        <w:rPr>
          <w:rFonts w:ascii="Times New Roman" w:hAnsi="Times New Roman" w:cs="Times New Roman"/>
        </w:rPr>
        <w:t>за один месяц до окончания срока действия договора не заявит о его расторжении или не предложит новые условия, договор считается продленным на каждый последующий год на тех же условиях.</w:t>
      </w:r>
    </w:p>
    <w:p w:rsidR="00A53158" w:rsidRDefault="00A53158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Настоящий договор может быть расторгнут досрочно по письменному соглашению сторон или каждой из сторон в одностороннем порядке при условии направления другой стороне письменного уведомления о предстоящем расторжении договора не позднее, чем за 30 (тридцать)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:rsidR="00A53158" w:rsidRDefault="00A53158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Стороны обязуются в течение трех банковских дней уведомлять друг друга об изменении своих адресов и банковских реквизитов. Неисполнение стороной настоящего пункта лишает её права ссылаться на то, что предусмотренные договором уведомления или платежи не были произведены надлежащим образом.</w:t>
      </w:r>
    </w:p>
    <w:p w:rsidR="00A53158" w:rsidRDefault="00A53158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стороны согласились производить обмен документацией и вести всю переписку в отношении настоящего договора по факсу или электронной почте, указанным в реквизитах сторон в п. 9 настоящего договора.</w:t>
      </w:r>
    </w:p>
    <w:p w:rsidR="00A53158" w:rsidRDefault="00A53158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Любые изменения и дополнения к настоящему договору действительны при условии, если они совершены в письменной форме</w:t>
      </w:r>
      <w:r w:rsidR="00D30C3D">
        <w:rPr>
          <w:rFonts w:ascii="Times New Roman" w:hAnsi="Times New Roman" w:cs="Times New Roman"/>
        </w:rPr>
        <w:t>, подписаны уполномоченными представителями сторон  и скреплены печатями сторон.</w:t>
      </w:r>
    </w:p>
    <w:p w:rsidR="00D30C3D" w:rsidRDefault="00D30C3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телефаксу, электронной почте или доставлены лично по почтовым адресам сторон с получением под расписку соответствующими должностными лицами.</w:t>
      </w:r>
    </w:p>
    <w:p w:rsidR="00D30C3D" w:rsidRDefault="00D30C3D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92EFB" w:rsidRDefault="00692EFB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</w:p>
    <w:p w:rsidR="00A82E51" w:rsidRDefault="00A82E51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</w:p>
    <w:p w:rsidR="00067754" w:rsidRDefault="00067754" w:rsidP="00D30C3D">
      <w:pPr>
        <w:pStyle w:val="a3"/>
        <w:tabs>
          <w:tab w:val="left" w:pos="5415"/>
        </w:tabs>
        <w:ind w:firstLine="567"/>
        <w:jc w:val="both"/>
        <w:rPr>
          <w:rFonts w:ascii="Times New Roman" w:hAnsi="Times New Roman" w:cs="Times New Roman"/>
        </w:rPr>
      </w:pPr>
    </w:p>
    <w:p w:rsidR="000A2F00" w:rsidRDefault="00D30C3D" w:rsidP="00D30C3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Адреса и банковские реквизиты сторон:</w:t>
      </w:r>
    </w:p>
    <w:p w:rsidR="00F37A79" w:rsidRDefault="00F37A79" w:rsidP="00F37A7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52"/>
      </w:tblGrid>
      <w:tr w:rsidR="00A82E51" w:rsidTr="00CB6BA3">
        <w:trPr>
          <w:trHeight w:val="430"/>
        </w:trPr>
        <w:tc>
          <w:tcPr>
            <w:tcW w:w="5353" w:type="dxa"/>
          </w:tcPr>
          <w:p w:rsidR="00A82E51" w:rsidRDefault="00A82E51" w:rsidP="00A82E5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Принципал:</w:t>
            </w:r>
          </w:p>
          <w:p w:rsidR="000510BB" w:rsidRPr="00F37A79" w:rsidRDefault="000510BB" w:rsidP="00735A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A82E51" w:rsidRPr="00CB6BA3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CB6BA3">
              <w:rPr>
                <w:rFonts w:ascii="Times New Roman" w:hAnsi="Times New Roman" w:cs="Times New Roman"/>
                <w:b/>
              </w:rPr>
              <w:t>Агент: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92EFB">
              <w:rPr>
                <w:rFonts w:ascii="Times New Roman" w:hAnsi="Times New Roman" w:cs="Times New Roman"/>
                <w:b/>
              </w:rPr>
              <w:t>ЗАО НПП «Западная Сибирь»</w:t>
            </w:r>
          </w:p>
          <w:tbl>
            <w:tblPr>
              <w:tblStyle w:val="a4"/>
              <w:tblW w:w="10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5"/>
            </w:tblGrid>
            <w:tr w:rsidR="00233725" w:rsidTr="00CE4E66">
              <w:trPr>
                <w:trHeight w:val="424"/>
              </w:trPr>
              <w:tc>
                <w:tcPr>
                  <w:tcW w:w="5353" w:type="dxa"/>
                </w:tcPr>
                <w:p w:rsidR="00233725" w:rsidRDefault="00233725" w:rsidP="00CE4E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82E51">
                    <w:rPr>
                      <w:rFonts w:ascii="Times New Roman" w:hAnsi="Times New Roman" w:cs="Times New Roman"/>
                      <w:b/>
                    </w:rPr>
                    <w:t>ИНН</w:t>
                  </w:r>
                  <w:r w:rsidRPr="00692EFB">
                    <w:rPr>
                      <w:rFonts w:ascii="Times New Roman" w:hAnsi="Times New Roman" w:cs="Times New Roman"/>
                    </w:rPr>
                    <w:t xml:space="preserve"> 7203092666</w:t>
                  </w:r>
                </w:p>
                <w:p w:rsidR="00233725" w:rsidRDefault="00233725" w:rsidP="00CE4E6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3725" w:rsidTr="00CE4E66">
              <w:trPr>
                <w:trHeight w:val="424"/>
              </w:trPr>
              <w:tc>
                <w:tcPr>
                  <w:tcW w:w="5353" w:type="dxa"/>
                </w:tcPr>
                <w:p w:rsidR="00233725" w:rsidRPr="00692EFB" w:rsidRDefault="00233725" w:rsidP="00CE4E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82E51">
                    <w:rPr>
                      <w:rFonts w:ascii="Times New Roman" w:hAnsi="Times New Roman" w:cs="Times New Roman"/>
                      <w:b/>
                    </w:rPr>
                    <w:t>КПП</w:t>
                  </w:r>
                  <w:r>
                    <w:rPr>
                      <w:rFonts w:ascii="Times New Roman" w:hAnsi="Times New Roman" w:cs="Times New Roman"/>
                    </w:rPr>
                    <w:t xml:space="preserve"> 720301001</w:t>
                  </w:r>
                </w:p>
                <w:p w:rsidR="00233725" w:rsidRDefault="00233725" w:rsidP="00CE4E6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3725" w:rsidTr="00CE4E66">
              <w:trPr>
                <w:trHeight w:val="424"/>
              </w:trPr>
              <w:tc>
                <w:tcPr>
                  <w:tcW w:w="5353" w:type="dxa"/>
                </w:tcPr>
                <w:p w:rsidR="00233725" w:rsidRDefault="00233725" w:rsidP="00CE4E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82E51">
                    <w:rPr>
                      <w:rFonts w:ascii="Times New Roman" w:hAnsi="Times New Roman" w:cs="Times New Roman"/>
                      <w:b/>
                    </w:rPr>
                    <w:t>ОГРН</w:t>
                  </w:r>
                  <w:r w:rsidRPr="00692EFB">
                    <w:rPr>
                      <w:rFonts w:ascii="Times New Roman" w:hAnsi="Times New Roman" w:cs="Times New Roman"/>
                    </w:rPr>
                    <w:t xml:space="preserve"> 1037200587533</w:t>
                  </w:r>
                </w:p>
                <w:p w:rsidR="00233725" w:rsidRPr="00A82E51" w:rsidRDefault="00233725" w:rsidP="0023372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51">
                    <w:rPr>
                      <w:rFonts w:ascii="Times New Roman" w:hAnsi="Times New Roman" w:cs="Times New Roman"/>
                      <w:b/>
                    </w:rPr>
                    <w:t>Банковские реквизиты:</w:t>
                  </w:r>
                </w:p>
                <w:p w:rsidR="00233725" w:rsidRPr="00692EFB" w:rsidRDefault="00233725" w:rsidP="00233725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692EFB">
                    <w:rPr>
                      <w:rFonts w:ascii="Times New Roman" w:hAnsi="Times New Roman" w:cs="Times New Roman"/>
                    </w:rPr>
                    <w:t xml:space="preserve">Р/с № 40702810738290001227 в </w:t>
                  </w:r>
                </w:p>
                <w:p w:rsidR="00233725" w:rsidRPr="00233725" w:rsidRDefault="00233725" w:rsidP="00233725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692EFB">
                    <w:rPr>
                      <w:rFonts w:ascii="Times New Roman" w:hAnsi="Times New Roman" w:cs="Times New Roman"/>
                    </w:rPr>
                    <w:t>Филиал «Екатеринбургский» ОАО «АЛЬФА-БАНК» г. Екатеринбург к/с 301</w:t>
                  </w:r>
                  <w:r>
                    <w:rPr>
                      <w:rFonts w:ascii="Times New Roman" w:hAnsi="Times New Roman" w:cs="Times New Roman"/>
                    </w:rPr>
                    <w:t>01810100000000964 БИК 046577964</w:t>
                  </w:r>
                </w:p>
              </w:tc>
            </w:tr>
          </w:tbl>
          <w:p w:rsidR="00CB6BA3" w:rsidRDefault="00CB6BA3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Pr="00A82E51" w:rsidRDefault="00CB6BA3" w:rsidP="00CB6B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Адрес юридический:</w:t>
            </w:r>
          </w:p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2EFB">
              <w:rPr>
                <w:rFonts w:ascii="Times New Roman" w:hAnsi="Times New Roman" w:cs="Times New Roman"/>
              </w:rPr>
              <w:t xml:space="preserve">625062, г. Тюмень, </w:t>
            </w:r>
            <w:proofErr w:type="spellStart"/>
            <w:r w:rsidRPr="00692EFB">
              <w:rPr>
                <w:rFonts w:ascii="Times New Roman" w:hAnsi="Times New Roman" w:cs="Times New Roman"/>
              </w:rPr>
              <w:t>Червишевский</w:t>
            </w:r>
            <w:proofErr w:type="spellEnd"/>
            <w:r w:rsidRPr="00692EFB">
              <w:rPr>
                <w:rFonts w:ascii="Times New Roman" w:hAnsi="Times New Roman" w:cs="Times New Roman"/>
              </w:rPr>
              <w:t xml:space="preserve"> тракт, 37</w:t>
            </w:r>
          </w:p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E51">
              <w:rPr>
                <w:rFonts w:ascii="Times New Roman" w:hAnsi="Times New Roman" w:cs="Times New Roman"/>
                <w:b/>
              </w:rPr>
              <w:t>Тел./факс</w:t>
            </w:r>
            <w:r w:rsidR="00CE4E66">
              <w:rPr>
                <w:rFonts w:ascii="Times New Roman" w:hAnsi="Times New Roman" w:cs="Times New Roman"/>
              </w:rPr>
              <w:t xml:space="preserve"> 8 (3452) </w:t>
            </w:r>
            <w:r w:rsidR="004669D0">
              <w:rPr>
                <w:rFonts w:ascii="Times New Roman" w:hAnsi="Times New Roman" w:cs="Times New Roman"/>
              </w:rPr>
              <w:t>65-83-83</w:t>
            </w:r>
          </w:p>
          <w:p w:rsidR="00CB6BA3" w:rsidRDefault="00233725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Обособленное подразделение</w:t>
            </w:r>
          </w:p>
          <w:p w:rsidR="00233725" w:rsidRDefault="00233725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Санаторий-</w:t>
            </w:r>
            <w:r>
              <w:rPr>
                <w:rFonts w:ascii="Times New Roman" w:hAnsi="Times New Roman" w:cs="Times New Roman"/>
                <w:b/>
                <w:lang w:val="en-US"/>
              </w:rPr>
              <w:t>SPA</w:t>
            </w:r>
            <w:r w:rsidRPr="00CE4E6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Ингала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33725" w:rsidRDefault="00233725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7203092666  КПП 720745001</w:t>
            </w:r>
          </w:p>
          <w:p w:rsidR="00233725" w:rsidRPr="00233725" w:rsidRDefault="00233725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Адрес юридический: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Pr="00A82E51" w:rsidRDefault="00CB6BA3" w:rsidP="00CB6B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Адрес фактический:</w:t>
            </w:r>
          </w:p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2EFB">
              <w:rPr>
                <w:rFonts w:ascii="Times New Roman" w:hAnsi="Times New Roman" w:cs="Times New Roman"/>
              </w:rPr>
              <w:t>627140, Тюменская обл., г. Заводоуковск, территория профилактория «Нива»</w:t>
            </w:r>
          </w:p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E51">
              <w:rPr>
                <w:rFonts w:ascii="Times New Roman" w:hAnsi="Times New Roman" w:cs="Times New Roman"/>
                <w:b/>
              </w:rPr>
              <w:t>Тел.</w:t>
            </w:r>
            <w:r w:rsidRPr="00692EFB">
              <w:rPr>
                <w:rFonts w:ascii="Times New Roman" w:hAnsi="Times New Roman" w:cs="Times New Roman"/>
              </w:rPr>
              <w:t xml:space="preserve"> 8 (34542) 2-65-86, 2-65-99</w:t>
            </w:r>
          </w:p>
          <w:p w:rsidR="00CB6BA3" w:rsidRDefault="00CB6BA3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Адрес фактический: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Default="00CB6BA3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Default="00CB6BA3" w:rsidP="00CB6B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КПП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Default="00CB6BA3" w:rsidP="00CB6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Default="00CB6BA3" w:rsidP="00CB6BA3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ОГРН</w:t>
            </w: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Default="00CB6BA3" w:rsidP="0023372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B6BA3" w:rsidRPr="00A82E51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82E51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CB6BA3" w:rsidRPr="00A82E51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6BA3" w:rsidTr="00CB6BA3">
        <w:trPr>
          <w:trHeight w:val="424"/>
        </w:trPr>
        <w:tc>
          <w:tcPr>
            <w:tcW w:w="5353" w:type="dxa"/>
          </w:tcPr>
          <w:p w:rsidR="00CB6BA3" w:rsidRPr="00692EFB" w:rsidRDefault="00CB6BA3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BA3" w:rsidRPr="00692EFB" w:rsidRDefault="00233725" w:rsidP="00CB6B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25735A">
              <w:rPr>
                <w:rFonts w:ascii="Times New Roman" w:hAnsi="Times New Roman" w:cs="Times New Roman"/>
              </w:rPr>
              <w:t>____</w:t>
            </w:r>
            <w:r w:rsidR="00851DFF">
              <w:rPr>
                <w:rFonts w:ascii="Times New Roman" w:hAnsi="Times New Roman" w:cs="Times New Roman"/>
              </w:rPr>
              <w:t>__________________ С.В Усольцева</w:t>
            </w:r>
          </w:p>
          <w:p w:rsidR="00CB6BA3" w:rsidRPr="00A82E51" w:rsidRDefault="00CB6BA3" w:rsidP="00CB6B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МП.</w:t>
            </w:r>
          </w:p>
        </w:tc>
        <w:tc>
          <w:tcPr>
            <w:tcW w:w="5352" w:type="dxa"/>
          </w:tcPr>
          <w:p w:rsidR="00CB6BA3" w:rsidRPr="00692EFB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B6BA3" w:rsidRPr="00692EFB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</w:rPr>
            </w:pPr>
            <w:r w:rsidRPr="00692EFB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CB6BA3" w:rsidRDefault="00CB6BA3" w:rsidP="00CB6BA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МП.</w:t>
            </w:r>
          </w:p>
        </w:tc>
      </w:tr>
    </w:tbl>
    <w:p w:rsidR="00007D68" w:rsidRDefault="00007D68" w:rsidP="00CB6B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460D" w:rsidRDefault="0002460D" w:rsidP="00CB6BA3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02460D" w:rsidSect="00D86653">
          <w:pgSz w:w="11906" w:h="16838"/>
          <w:pgMar w:top="567" w:right="850" w:bottom="1276" w:left="567" w:header="708" w:footer="708" w:gutter="0"/>
          <w:cols w:space="708"/>
          <w:docGrid w:linePitch="360"/>
        </w:sectPr>
      </w:pPr>
    </w:p>
    <w:p w:rsidR="0002460D" w:rsidRPr="00B14B8C" w:rsidRDefault="0002460D" w:rsidP="000246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4B8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02460D" w:rsidRPr="00B14B8C" w:rsidRDefault="0002460D" w:rsidP="000246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4B8C">
        <w:rPr>
          <w:rFonts w:ascii="Times New Roman" w:hAnsi="Times New Roman" w:cs="Times New Roman"/>
          <w:b/>
          <w:sz w:val="20"/>
          <w:szCs w:val="20"/>
        </w:rPr>
        <w:t>К договору № ____ от _____________</w:t>
      </w:r>
    </w:p>
    <w:p w:rsidR="0002460D" w:rsidRDefault="0002460D" w:rsidP="0002460D">
      <w:pPr>
        <w:pStyle w:val="a3"/>
        <w:numPr>
          <w:ilvl w:val="0"/>
          <w:numId w:val="3"/>
        </w:numPr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  <w:r w:rsidRPr="00B14B8C">
        <w:rPr>
          <w:rFonts w:ascii="Times New Roman" w:hAnsi="Times New Roman" w:cs="Times New Roman"/>
        </w:rPr>
        <w:t>Агентское вознаграждение составляет</w:t>
      </w:r>
      <w:r>
        <w:rPr>
          <w:rFonts w:ascii="Times New Roman" w:hAnsi="Times New Roman" w:cs="Times New Roman"/>
        </w:rPr>
        <w:t>:</w:t>
      </w:r>
    </w:p>
    <w:p w:rsidR="004434E9" w:rsidRDefault="004434E9" w:rsidP="004434E9">
      <w:pPr>
        <w:pStyle w:val="a3"/>
        <w:tabs>
          <w:tab w:val="left" w:pos="5415"/>
        </w:tabs>
        <w:ind w:left="720"/>
        <w:contextualSpacing/>
        <w:jc w:val="both"/>
        <w:rPr>
          <w:rFonts w:ascii="Times New Roman" w:hAnsi="Times New Roman" w:cs="Times New Roman"/>
        </w:rPr>
      </w:pPr>
      <w:r w:rsidRPr="00500791">
        <w:rPr>
          <w:rFonts w:ascii="Times New Roman" w:hAnsi="Times New Roman" w:cs="Times New Roman"/>
          <w:b/>
        </w:rPr>
        <w:t>- 10%</w:t>
      </w:r>
      <w:r>
        <w:rPr>
          <w:rFonts w:ascii="Times New Roman" w:hAnsi="Times New Roman" w:cs="Times New Roman"/>
        </w:rPr>
        <w:t xml:space="preserve"> </w:t>
      </w:r>
      <w:r w:rsidR="00CC66F8">
        <w:rPr>
          <w:rFonts w:ascii="Times New Roman" w:hAnsi="Times New Roman" w:cs="Times New Roman"/>
        </w:rPr>
        <w:t>в периоды с 10</w:t>
      </w:r>
      <w:r w:rsidR="00AA27B8">
        <w:rPr>
          <w:rFonts w:ascii="Times New Roman" w:hAnsi="Times New Roman" w:cs="Times New Roman"/>
        </w:rPr>
        <w:t>.0</w:t>
      </w:r>
      <w:r w:rsidR="00CC66F8">
        <w:rPr>
          <w:rFonts w:ascii="Times New Roman" w:hAnsi="Times New Roman" w:cs="Times New Roman"/>
        </w:rPr>
        <w:t>1. по 18.02.2022г.; с 31.10</w:t>
      </w:r>
      <w:r w:rsidRPr="00B14B8C">
        <w:rPr>
          <w:rFonts w:ascii="Times New Roman" w:hAnsi="Times New Roman" w:cs="Times New Roman"/>
        </w:rPr>
        <w:t>.</w:t>
      </w:r>
      <w:r w:rsidR="00AA27B8">
        <w:rPr>
          <w:rFonts w:ascii="Times New Roman" w:hAnsi="Times New Roman" w:cs="Times New Roman"/>
        </w:rPr>
        <w:t xml:space="preserve"> по 27</w:t>
      </w:r>
      <w:r>
        <w:rPr>
          <w:rFonts w:ascii="Times New Roman" w:hAnsi="Times New Roman" w:cs="Times New Roman"/>
        </w:rPr>
        <w:t>.</w:t>
      </w:r>
      <w:r w:rsidR="00CC66F8">
        <w:rPr>
          <w:rFonts w:ascii="Times New Roman" w:hAnsi="Times New Roman" w:cs="Times New Roman"/>
        </w:rPr>
        <w:t>12.2022</w:t>
      </w:r>
      <w:r w:rsidR="00AA2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г.;</w:t>
      </w:r>
      <w:r w:rsidRPr="00B14B8C">
        <w:rPr>
          <w:rFonts w:ascii="Times New Roman" w:hAnsi="Times New Roman" w:cs="Times New Roman"/>
        </w:rPr>
        <w:t xml:space="preserve"> от суммы, полученной от реализации санаторно-курортных путевок и дополнительных услуг,</w:t>
      </w:r>
    </w:p>
    <w:p w:rsidR="004434E9" w:rsidRDefault="004434E9" w:rsidP="00AA27B8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D9652D">
        <w:rPr>
          <w:rFonts w:ascii="Times New Roman" w:hAnsi="Times New Roman" w:cs="Times New Roman"/>
          <w:b/>
        </w:rPr>
        <w:t>- 7%</w:t>
      </w:r>
      <w:r w:rsidRPr="00D9652D">
        <w:rPr>
          <w:rFonts w:ascii="Times New Roman" w:hAnsi="Times New Roman" w:cs="Times New Roman"/>
        </w:rPr>
        <w:t xml:space="preserve"> </w:t>
      </w:r>
      <w:r w:rsidR="00D9652D" w:rsidRPr="00D9652D">
        <w:rPr>
          <w:rFonts w:ascii="Times New Roman" w:hAnsi="Times New Roman" w:cs="Times New Roman"/>
        </w:rPr>
        <w:t xml:space="preserve">  </w:t>
      </w:r>
      <w:r w:rsidR="00D9652D" w:rsidRPr="00D9652D">
        <w:rPr>
          <w:rFonts w:ascii="Times New Roman" w:hAnsi="Times New Roman" w:cs="Times New Roman"/>
          <w:lang w:val="en-US"/>
        </w:rPr>
        <w:t>c</w:t>
      </w:r>
      <w:r w:rsidR="00D9652D" w:rsidRPr="00AA27B8">
        <w:rPr>
          <w:rFonts w:ascii="Times New Roman" w:hAnsi="Times New Roman" w:cs="Times New Roman"/>
        </w:rPr>
        <w:t xml:space="preserve"> </w:t>
      </w:r>
      <w:r w:rsidR="00D9652D" w:rsidRPr="00D9652D">
        <w:rPr>
          <w:rFonts w:ascii="Times New Roman" w:hAnsi="Times New Roman" w:cs="Times New Roman"/>
        </w:rPr>
        <w:t xml:space="preserve">  </w:t>
      </w:r>
      <w:r w:rsidR="00CC66F8">
        <w:rPr>
          <w:rFonts w:ascii="Times New Roman" w:eastAsia="Times New Roman" w:hAnsi="Times New Roman" w:cs="Times New Roman"/>
          <w:lang w:eastAsia="ru-RU"/>
        </w:rPr>
        <w:t>19.02. по 30.10.2022</w:t>
      </w:r>
      <w:r w:rsidR="00AA27B8">
        <w:rPr>
          <w:rFonts w:ascii="Times New Roman" w:eastAsia="Times New Roman" w:hAnsi="Times New Roman" w:cs="Times New Roman"/>
          <w:lang w:eastAsia="ru-RU"/>
        </w:rPr>
        <w:t xml:space="preserve"> г.;</w:t>
      </w:r>
      <w:r w:rsidRPr="00B01182">
        <w:rPr>
          <w:rFonts w:ascii="Times New Roman" w:hAnsi="Times New Roman" w:cs="Times New Roman"/>
        </w:rPr>
        <w:t xml:space="preserve"> от</w:t>
      </w:r>
      <w:r w:rsidRPr="00B14B8C">
        <w:rPr>
          <w:rFonts w:ascii="Times New Roman" w:hAnsi="Times New Roman" w:cs="Times New Roman"/>
        </w:rPr>
        <w:t xml:space="preserve"> стоимости проданных Агентом услуг в соответствии с настоящим прейскурантом цен</w:t>
      </w:r>
      <w:r>
        <w:rPr>
          <w:rFonts w:ascii="Times New Roman" w:hAnsi="Times New Roman" w:cs="Times New Roman"/>
        </w:rPr>
        <w:t>.</w:t>
      </w:r>
    </w:p>
    <w:p w:rsidR="00254D13" w:rsidRPr="00B14B8C" w:rsidRDefault="00254D13" w:rsidP="00AA27B8">
      <w:pPr>
        <w:pStyle w:val="ac"/>
        <w:spacing w:after="0" w:line="240" w:lineRule="auto"/>
        <w:rPr>
          <w:rFonts w:ascii="Times New Roman" w:hAnsi="Times New Roman" w:cs="Times New Roman"/>
        </w:rPr>
      </w:pPr>
    </w:p>
    <w:p w:rsidR="004434E9" w:rsidRPr="00B14B8C" w:rsidRDefault="004434E9" w:rsidP="004434E9">
      <w:pPr>
        <w:pStyle w:val="Standard"/>
        <w:spacing w:after="0"/>
        <w:rPr>
          <w:rFonts w:ascii="Times New Roman" w:hAnsi="Times New Roman"/>
          <w:b/>
        </w:rPr>
      </w:pPr>
      <w:r w:rsidRPr="00B14B8C">
        <w:rPr>
          <w:rFonts w:ascii="Times New Roman" w:hAnsi="Times New Roman"/>
          <w:b/>
        </w:rPr>
        <w:t>1. САНАТОРНО-КУРОРТНАЯ ПУТЕВКА (проживание, 3-х разовое питание, лечение от 7 суток)</w:t>
      </w:r>
    </w:p>
    <w:p w:rsidR="004434E9" w:rsidRDefault="004434E9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656"/>
        <w:tblW w:w="15304" w:type="dxa"/>
        <w:tblLayout w:type="fixed"/>
        <w:tblLook w:val="04A0" w:firstRow="1" w:lastRow="0" w:firstColumn="1" w:lastColumn="0" w:noHBand="0" w:noVBand="1"/>
      </w:tblPr>
      <w:tblGrid>
        <w:gridCol w:w="1748"/>
        <w:gridCol w:w="799"/>
        <w:gridCol w:w="930"/>
        <w:gridCol w:w="868"/>
        <w:gridCol w:w="784"/>
        <w:gridCol w:w="959"/>
        <w:gridCol w:w="870"/>
        <w:gridCol w:w="870"/>
        <w:gridCol w:w="870"/>
        <w:gridCol w:w="936"/>
        <w:gridCol w:w="1134"/>
        <w:gridCol w:w="851"/>
        <w:gridCol w:w="850"/>
        <w:gridCol w:w="851"/>
        <w:gridCol w:w="850"/>
        <w:gridCol w:w="1134"/>
      </w:tblGrid>
      <w:tr w:rsidR="00851DFF" w:rsidRPr="00B14B8C" w:rsidTr="00851DFF">
        <w:trPr>
          <w:trHeight w:val="1124"/>
        </w:trPr>
        <w:tc>
          <w:tcPr>
            <w:tcW w:w="1748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799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930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68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местное размещение</w:t>
            </w:r>
          </w:p>
        </w:tc>
        <w:tc>
          <w:tcPr>
            <w:tcW w:w="784" w:type="dxa"/>
            <w:vAlign w:val="center"/>
          </w:tcPr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</w:t>
            </w:r>
          </w:p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взрослый</w:t>
            </w:r>
          </w:p>
        </w:tc>
        <w:tc>
          <w:tcPr>
            <w:tcW w:w="959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 реб.3-12</w:t>
            </w:r>
          </w:p>
        </w:tc>
        <w:tc>
          <w:tcPr>
            <w:tcW w:w="870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870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70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местное размещение</w:t>
            </w:r>
          </w:p>
        </w:tc>
        <w:tc>
          <w:tcPr>
            <w:tcW w:w="936" w:type="dxa"/>
            <w:vAlign w:val="center"/>
          </w:tcPr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</w:t>
            </w:r>
          </w:p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Взрослый</w:t>
            </w:r>
          </w:p>
        </w:tc>
        <w:tc>
          <w:tcPr>
            <w:tcW w:w="1134" w:type="dxa"/>
            <w:vAlign w:val="center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 реб.3-12</w:t>
            </w:r>
          </w:p>
        </w:tc>
        <w:tc>
          <w:tcPr>
            <w:tcW w:w="851" w:type="dxa"/>
          </w:tcPr>
          <w:p w:rsidR="00851DFF" w:rsidRPr="0078780A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850" w:type="dxa"/>
          </w:tcPr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51" w:type="dxa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</w:t>
            </w: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proofErr w:type="spellEnd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размещение</w:t>
            </w:r>
          </w:p>
        </w:tc>
        <w:tc>
          <w:tcPr>
            <w:tcW w:w="850" w:type="dxa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взрослый</w:t>
            </w:r>
          </w:p>
        </w:tc>
        <w:tc>
          <w:tcPr>
            <w:tcW w:w="1134" w:type="dxa"/>
          </w:tcPr>
          <w:p w:rsidR="00851DFF" w:rsidRPr="002C7A7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есто реб.3-12</w:t>
            </w:r>
          </w:p>
        </w:tc>
      </w:tr>
      <w:tr w:rsidR="00851DFF" w:rsidRPr="00B14B8C" w:rsidTr="00851DFF">
        <w:trPr>
          <w:trHeight w:val="1151"/>
        </w:trPr>
        <w:tc>
          <w:tcPr>
            <w:tcW w:w="1748" w:type="dxa"/>
            <w:vAlign w:val="center"/>
          </w:tcPr>
          <w:p w:rsidR="00851DFF" w:rsidRPr="0065358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0" w:type="dxa"/>
            <w:gridSpan w:val="5"/>
            <w:vAlign w:val="center"/>
          </w:tcPr>
          <w:p w:rsidR="00851DFF" w:rsidRPr="00EE13E9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10.01-18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.02</w:t>
            </w:r>
          </w:p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– 27.12</w:t>
            </w:r>
          </w:p>
          <w:p w:rsidR="00851DFF" w:rsidRPr="0065358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5"/>
          </w:tcPr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19.02-19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(кром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е майских праздников и весенних 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каникул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22.08-21.10</w:t>
            </w:r>
          </w:p>
          <w:p w:rsidR="00851DFF" w:rsidRPr="0065358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5"/>
          </w:tcPr>
          <w:p w:rsidR="00851DFF" w:rsidRPr="00EE13E9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19.03 - 27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.03</w:t>
            </w:r>
          </w:p>
          <w:p w:rsidR="00851DFF" w:rsidRPr="00EE13E9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30.04 - 10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851DFF" w:rsidRPr="00EE13E9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.06 -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21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.08 </w:t>
            </w:r>
          </w:p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.10 -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30.10</w:t>
            </w:r>
          </w:p>
          <w:p w:rsidR="00851DFF" w:rsidRPr="0065358C" w:rsidRDefault="00851DFF" w:rsidP="00851DFF">
            <w:pPr>
              <w:tabs>
                <w:tab w:val="left" w:pos="1410"/>
                <w:tab w:val="center" w:pos="1895"/>
              </w:tabs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</w:tr>
      <w:tr w:rsidR="00851DFF" w:rsidRPr="00B14B8C" w:rsidTr="00851DFF">
        <w:trPr>
          <w:trHeight w:val="555"/>
        </w:trPr>
        <w:tc>
          <w:tcPr>
            <w:tcW w:w="1748" w:type="dxa"/>
            <w:vAlign w:val="center"/>
          </w:tcPr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>Стандарт</w:t>
            </w:r>
          </w:p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4100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1DFF" w:rsidRPr="00424618" w:rsidTr="00851DFF">
        <w:trPr>
          <w:trHeight w:val="697"/>
        </w:trPr>
        <w:tc>
          <w:tcPr>
            <w:tcW w:w="1748" w:type="dxa"/>
            <w:vAlign w:val="center"/>
          </w:tcPr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 xml:space="preserve">Семейный </w:t>
            </w:r>
          </w:p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2-комнатный, от 31 </w:t>
            </w:r>
            <w:proofErr w:type="spellStart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dxa"/>
            <w:vAlign w:val="center"/>
          </w:tcPr>
          <w:p w:rsidR="00851DFF" w:rsidRPr="00F7136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51DFF" w:rsidRPr="00B14B8C" w:rsidTr="00851DFF">
        <w:trPr>
          <w:trHeight w:val="609"/>
        </w:trPr>
        <w:tc>
          <w:tcPr>
            <w:tcW w:w="1748" w:type="dxa"/>
            <w:vAlign w:val="center"/>
          </w:tcPr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>Студия</w:t>
            </w:r>
          </w:p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(3к. площадь 37м.кв.)</w:t>
            </w:r>
          </w:p>
          <w:p w:rsidR="00851DFF" w:rsidRPr="006D0DD2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851DFF" w:rsidRPr="00F7136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93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868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78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95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5100</w:t>
            </w:r>
          </w:p>
        </w:tc>
        <w:tc>
          <w:tcPr>
            <w:tcW w:w="936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1134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</w:tc>
      </w:tr>
      <w:tr w:rsidR="00851DFF" w:rsidRPr="00B14B8C" w:rsidTr="00851DFF">
        <w:trPr>
          <w:trHeight w:val="508"/>
        </w:trPr>
        <w:tc>
          <w:tcPr>
            <w:tcW w:w="1748" w:type="dxa"/>
            <w:vAlign w:val="center"/>
          </w:tcPr>
          <w:p w:rsidR="00851DFF" w:rsidRPr="00E338FD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Полулюкс </w:t>
            </w:r>
          </w:p>
          <w:p w:rsidR="00851DFF" w:rsidRPr="00E338FD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 балконом, 55кв.м.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3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868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78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5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936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113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1134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</w:tc>
      </w:tr>
      <w:tr w:rsidR="00851DFF" w:rsidRPr="00B14B8C" w:rsidTr="00851DFF">
        <w:trPr>
          <w:trHeight w:val="619"/>
        </w:trPr>
        <w:tc>
          <w:tcPr>
            <w:tcW w:w="1748" w:type="dxa"/>
            <w:vAlign w:val="center"/>
          </w:tcPr>
          <w:p w:rsidR="00851DFF" w:rsidRDefault="00851DFF" w:rsidP="00851D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Люкс </w:t>
            </w:r>
          </w:p>
          <w:p w:rsidR="00851DFF" w:rsidRPr="00E338FD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(2-комн. с балконом, 50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3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68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6100</w:t>
            </w:r>
          </w:p>
        </w:tc>
        <w:tc>
          <w:tcPr>
            <w:tcW w:w="78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59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870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36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vAlign w:val="center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851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850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</w:tcPr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51DFF" w:rsidRPr="005A72AC" w:rsidRDefault="00851DFF" w:rsidP="00851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</w:tr>
    </w:tbl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851DFF" w:rsidRDefault="00851DFF" w:rsidP="004434E9">
      <w:pPr>
        <w:pStyle w:val="a3"/>
        <w:tabs>
          <w:tab w:val="left" w:pos="5415"/>
        </w:tabs>
        <w:contextualSpacing/>
        <w:jc w:val="both"/>
        <w:rPr>
          <w:rFonts w:ascii="Times New Roman" w:hAnsi="Times New Roman" w:cs="Times New Roman"/>
        </w:rPr>
      </w:pPr>
    </w:p>
    <w:p w:rsidR="0002460D" w:rsidRPr="0002460D" w:rsidRDefault="0002460D" w:rsidP="0002460D">
      <w:pPr>
        <w:pStyle w:val="Standard"/>
        <w:spacing w:after="0"/>
        <w:rPr>
          <w:rFonts w:ascii="Times New Roman" w:hAnsi="Times New Roman"/>
          <w:b/>
          <w:sz w:val="16"/>
          <w:szCs w:val="16"/>
        </w:rPr>
      </w:pPr>
    </w:p>
    <w:p w:rsidR="00851DFF" w:rsidRPr="00B14B8C" w:rsidRDefault="00851DFF" w:rsidP="00851DFF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b/>
        </w:rPr>
      </w:pPr>
      <w:r w:rsidRPr="00B14B8C">
        <w:rPr>
          <w:rFonts w:ascii="Times New Roman" w:hAnsi="Times New Roman" w:cs="Times New Roman"/>
        </w:rPr>
        <w:lastRenderedPageBreak/>
        <w:t xml:space="preserve">2. </w:t>
      </w:r>
      <w:r w:rsidRPr="00B14B8C">
        <w:rPr>
          <w:rFonts w:ascii="Times New Roman" w:hAnsi="Times New Roman" w:cs="Times New Roman"/>
          <w:b/>
        </w:rPr>
        <w:t xml:space="preserve">ОЗДОРОВИТЕЛЬНАЯ </w:t>
      </w:r>
      <w:proofErr w:type="gramStart"/>
      <w:r w:rsidRPr="00B14B8C">
        <w:rPr>
          <w:rFonts w:ascii="Times New Roman" w:hAnsi="Times New Roman" w:cs="Times New Roman"/>
          <w:b/>
        </w:rPr>
        <w:t xml:space="preserve">ПУТЕВКА </w:t>
      </w:r>
      <w:r>
        <w:rPr>
          <w:rFonts w:ascii="Times New Roman" w:hAnsi="Times New Roman" w:cs="Times New Roman"/>
          <w:b/>
        </w:rPr>
        <w:t xml:space="preserve"> от</w:t>
      </w:r>
      <w:proofErr w:type="gramEnd"/>
      <w:r>
        <w:rPr>
          <w:rFonts w:ascii="Times New Roman" w:hAnsi="Times New Roman" w:cs="Times New Roman"/>
          <w:b/>
        </w:rPr>
        <w:t xml:space="preserve"> 2- х суток</w:t>
      </w:r>
      <w:r w:rsidRPr="00B14B8C">
        <w:rPr>
          <w:rFonts w:ascii="Times New Roman" w:hAnsi="Times New Roman" w:cs="Times New Roman"/>
          <w:b/>
        </w:rPr>
        <w:t xml:space="preserve"> (проживание, 3-х разовое питание, часо</w:t>
      </w:r>
      <w:r>
        <w:rPr>
          <w:rFonts w:ascii="Times New Roman" w:hAnsi="Times New Roman" w:cs="Times New Roman"/>
          <w:b/>
        </w:rPr>
        <w:t>вое посещение термального источника через день</w:t>
      </w:r>
      <w:r w:rsidRPr="00B14B8C">
        <w:rPr>
          <w:rFonts w:ascii="Times New Roman" w:hAnsi="Times New Roman" w:cs="Times New Roman"/>
          <w:b/>
        </w:rPr>
        <w:t>)</w:t>
      </w:r>
    </w:p>
    <w:p w:rsidR="00C44C83" w:rsidRPr="00C44C83" w:rsidRDefault="00C44C83" w:rsidP="00C44C83">
      <w:pPr>
        <w:suppressAutoHyphens/>
        <w:spacing w:after="0"/>
        <w:rPr>
          <w:rFonts w:ascii="Times New Roman" w:eastAsia="Calibri" w:hAnsi="Times New Roman" w:cs="Times New Roman"/>
          <w:b/>
          <w:kern w:val="2"/>
          <w:lang w:eastAsia="ar-SA"/>
        </w:rPr>
      </w:pPr>
    </w:p>
    <w:tbl>
      <w:tblPr>
        <w:tblStyle w:val="a4"/>
        <w:tblpPr w:leftFromText="180" w:rightFromText="180" w:vertAnchor="page" w:horzAnchor="margin" w:tblpY="961"/>
        <w:tblW w:w="15571" w:type="dxa"/>
        <w:tblLayout w:type="fixed"/>
        <w:tblLook w:val="04A0" w:firstRow="1" w:lastRow="0" w:firstColumn="1" w:lastColumn="0" w:noHBand="0" w:noVBand="1"/>
      </w:tblPr>
      <w:tblGrid>
        <w:gridCol w:w="1689"/>
        <w:gridCol w:w="1136"/>
        <w:gridCol w:w="711"/>
        <w:gridCol w:w="708"/>
        <w:gridCol w:w="854"/>
        <w:gridCol w:w="892"/>
        <w:gridCol w:w="956"/>
        <w:gridCol w:w="957"/>
        <w:gridCol w:w="956"/>
        <w:gridCol w:w="958"/>
        <w:gridCol w:w="957"/>
        <w:gridCol w:w="1128"/>
        <w:gridCol w:w="851"/>
        <w:gridCol w:w="992"/>
        <w:gridCol w:w="857"/>
        <w:gridCol w:w="957"/>
        <w:gridCol w:w="12"/>
      </w:tblGrid>
      <w:tr w:rsidR="008B3DB4" w:rsidRPr="00B14B8C" w:rsidTr="008B3DB4">
        <w:trPr>
          <w:gridAfter w:val="1"/>
          <w:wAfter w:w="12" w:type="dxa"/>
          <w:trHeight w:val="982"/>
        </w:trPr>
        <w:tc>
          <w:tcPr>
            <w:tcW w:w="1689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6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 взрослый</w:t>
            </w:r>
          </w:p>
        </w:tc>
        <w:tc>
          <w:tcPr>
            <w:tcW w:w="711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</w:t>
            </w:r>
          </w:p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3-12</w:t>
            </w:r>
          </w:p>
        </w:tc>
        <w:tc>
          <w:tcPr>
            <w:tcW w:w="708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854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</w:t>
            </w:r>
          </w:p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892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Ребенок</w:t>
            </w:r>
          </w:p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3-12 лет</w:t>
            </w:r>
          </w:p>
        </w:tc>
        <w:tc>
          <w:tcPr>
            <w:tcW w:w="956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 взрослый</w:t>
            </w:r>
          </w:p>
        </w:tc>
        <w:tc>
          <w:tcPr>
            <w:tcW w:w="957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</w:t>
            </w:r>
          </w:p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реб.3-12</w:t>
            </w:r>
          </w:p>
        </w:tc>
        <w:tc>
          <w:tcPr>
            <w:tcW w:w="956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958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взрослый</w:t>
            </w:r>
          </w:p>
        </w:tc>
        <w:tc>
          <w:tcPr>
            <w:tcW w:w="957" w:type="dxa"/>
            <w:vAlign w:val="center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реб.3-12</w:t>
            </w:r>
          </w:p>
        </w:tc>
        <w:tc>
          <w:tcPr>
            <w:tcW w:w="1128" w:type="dxa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место, взрослый</w:t>
            </w:r>
          </w:p>
        </w:tc>
        <w:tc>
          <w:tcPr>
            <w:tcW w:w="851" w:type="dxa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место,</w:t>
            </w:r>
          </w:p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реб.3-12</w:t>
            </w:r>
          </w:p>
        </w:tc>
        <w:tc>
          <w:tcPr>
            <w:tcW w:w="992" w:type="dxa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857" w:type="dxa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взрослый</w:t>
            </w:r>
          </w:p>
        </w:tc>
        <w:tc>
          <w:tcPr>
            <w:tcW w:w="957" w:type="dxa"/>
          </w:tcPr>
          <w:p w:rsidR="008B3DB4" w:rsidRPr="00D153E3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реб.3-12</w:t>
            </w:r>
          </w:p>
        </w:tc>
      </w:tr>
      <w:tr w:rsidR="008B3DB4" w:rsidRPr="00B14B8C" w:rsidTr="008B3DB4">
        <w:trPr>
          <w:trHeight w:val="1006"/>
        </w:trPr>
        <w:tc>
          <w:tcPr>
            <w:tcW w:w="1689" w:type="dxa"/>
            <w:vAlign w:val="center"/>
          </w:tcPr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4301" w:type="dxa"/>
            <w:gridSpan w:val="5"/>
            <w:vAlign w:val="center"/>
          </w:tcPr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10.01-18.02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31.10 – 27.12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4" w:type="dxa"/>
            <w:gridSpan w:val="5"/>
          </w:tcPr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19.02-19.06 (кроме майских праздников и весенних каникул)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22.08-21.10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7" w:type="dxa"/>
            <w:gridSpan w:val="6"/>
          </w:tcPr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19.03 - 27.03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30.04 - 10.05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 xml:space="preserve">20.06 - 21.08 </w:t>
            </w:r>
          </w:p>
          <w:p w:rsidR="008B3DB4" w:rsidRP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B3DB4">
              <w:rPr>
                <w:rFonts w:ascii="Times New Roman" w:eastAsia="Calibri" w:hAnsi="Times New Roman" w:cs="Times New Roman"/>
                <w:b/>
                <w:color w:val="FF0000"/>
              </w:rPr>
              <w:t>22.10 - 30.10</w:t>
            </w:r>
          </w:p>
        </w:tc>
      </w:tr>
      <w:tr w:rsidR="008B3DB4" w:rsidRPr="00B14B8C" w:rsidTr="008B3DB4">
        <w:trPr>
          <w:gridAfter w:val="1"/>
          <w:wAfter w:w="12" w:type="dxa"/>
          <w:trHeight w:val="563"/>
        </w:trPr>
        <w:tc>
          <w:tcPr>
            <w:tcW w:w="1689" w:type="dxa"/>
            <w:vAlign w:val="center"/>
          </w:tcPr>
          <w:p w:rsid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Стандарт </w:t>
            </w:r>
          </w:p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B3DB4" w:rsidRPr="006814E7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11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70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4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DB4" w:rsidRPr="00AB4F88" w:rsidTr="008B3DB4">
        <w:trPr>
          <w:gridAfter w:val="1"/>
          <w:wAfter w:w="12" w:type="dxa"/>
          <w:trHeight w:val="611"/>
        </w:trPr>
        <w:tc>
          <w:tcPr>
            <w:tcW w:w="1689" w:type="dxa"/>
            <w:vAlign w:val="center"/>
          </w:tcPr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Семейный </w:t>
            </w:r>
          </w:p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2-комнатный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 31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vAlign w:val="center"/>
          </w:tcPr>
          <w:p w:rsidR="008B3DB4" w:rsidRPr="00F7136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711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0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4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5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128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1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8B3DB4" w:rsidRPr="00B14B8C" w:rsidTr="008B3DB4">
        <w:trPr>
          <w:gridAfter w:val="1"/>
          <w:wAfter w:w="12" w:type="dxa"/>
          <w:trHeight w:val="715"/>
        </w:trPr>
        <w:tc>
          <w:tcPr>
            <w:tcW w:w="1689" w:type="dxa"/>
            <w:vAlign w:val="center"/>
          </w:tcPr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>Студия</w:t>
            </w:r>
          </w:p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(3к. площадь 37м.кв.)</w:t>
            </w:r>
          </w:p>
          <w:p w:rsidR="008B3DB4" w:rsidRPr="002C7A7F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8B3DB4" w:rsidRPr="00F7136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711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0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4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5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128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1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8B3DB4" w:rsidRPr="00B14B8C" w:rsidTr="008B3DB4">
        <w:trPr>
          <w:gridAfter w:val="1"/>
          <w:wAfter w:w="12" w:type="dxa"/>
          <w:trHeight w:val="592"/>
        </w:trPr>
        <w:tc>
          <w:tcPr>
            <w:tcW w:w="1689" w:type="dxa"/>
            <w:vAlign w:val="center"/>
          </w:tcPr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Полулюкс </w:t>
            </w:r>
          </w:p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 балконом, 55кв.м.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vAlign w:val="center"/>
          </w:tcPr>
          <w:p w:rsidR="008B3DB4" w:rsidRPr="00F7136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11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854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92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95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128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</w:tr>
      <w:tr w:rsidR="008B3DB4" w:rsidRPr="00B14B8C" w:rsidTr="008B3DB4">
        <w:trPr>
          <w:gridAfter w:val="1"/>
          <w:wAfter w:w="12" w:type="dxa"/>
          <w:trHeight w:val="523"/>
        </w:trPr>
        <w:tc>
          <w:tcPr>
            <w:tcW w:w="1689" w:type="dxa"/>
            <w:vAlign w:val="center"/>
          </w:tcPr>
          <w:p w:rsid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Люкс </w:t>
            </w:r>
          </w:p>
          <w:p w:rsidR="008B3DB4" w:rsidRPr="00E338FD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(2-комн. с балконом, 50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11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54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92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56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58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57" w:type="dxa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28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851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8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957" w:type="dxa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3800</w:t>
            </w:r>
          </w:p>
        </w:tc>
      </w:tr>
      <w:tr w:rsidR="008B3DB4" w:rsidRPr="00B14B8C" w:rsidTr="008B3DB4">
        <w:trPr>
          <w:gridAfter w:val="1"/>
          <w:wAfter w:w="12" w:type="dxa"/>
          <w:trHeight w:val="511"/>
        </w:trPr>
        <w:tc>
          <w:tcPr>
            <w:tcW w:w="1689" w:type="dxa"/>
            <w:vAlign w:val="center"/>
          </w:tcPr>
          <w:p w:rsidR="008B3DB4" w:rsidRDefault="008B3DB4" w:rsidP="008B3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Коттедж</w:t>
            </w:r>
          </w:p>
          <w:p w:rsidR="008B3DB4" w:rsidRPr="00EB1474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этажа, 60 </w:t>
            </w:r>
            <w:proofErr w:type="spellStart"/>
            <w:r w:rsidRPr="00EB1474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301" w:type="dxa"/>
            <w:gridSpan w:val="5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vAlign w:val="center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14 000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5"/>
          </w:tcPr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2AC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  <w:p w:rsidR="008B3DB4" w:rsidRPr="005A72AC" w:rsidRDefault="008B3DB4" w:rsidP="008B3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44C83" w:rsidRPr="00C44C83" w:rsidRDefault="00C44C83" w:rsidP="00C44C83">
      <w:pPr>
        <w:suppressAutoHyphens/>
        <w:spacing w:after="0"/>
        <w:ind w:left="284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8B3DB4" w:rsidRPr="0014362E" w:rsidRDefault="008B3DB4" w:rsidP="008B3DB4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696855">
        <w:rPr>
          <w:rFonts w:ascii="Times New Roman" w:hAnsi="Times New Roman" w:cs="Times New Roman"/>
          <w:b/>
        </w:rPr>
        <w:t>.</w:t>
      </w:r>
      <w:r w:rsidRPr="00B14B8C">
        <w:rPr>
          <w:rFonts w:ascii="Times New Roman" w:hAnsi="Times New Roman" w:cs="Times New Roman"/>
        </w:rPr>
        <w:t xml:space="preserve"> Дети принимаются с любого во</w:t>
      </w:r>
      <w:r>
        <w:rPr>
          <w:rFonts w:ascii="Times New Roman" w:hAnsi="Times New Roman" w:cs="Times New Roman"/>
        </w:rPr>
        <w:t>зраста.</w:t>
      </w:r>
    </w:p>
    <w:p w:rsidR="008B3DB4" w:rsidRPr="0014362E" w:rsidRDefault="008B3DB4" w:rsidP="008B3DB4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0 до 3-х лет БЕСПЛАТНО</w:t>
      </w:r>
      <w:r w:rsidRPr="0014362E">
        <w:rPr>
          <w:rFonts w:ascii="Times New Roman" w:hAnsi="Times New Roman" w:cs="Times New Roman"/>
        </w:rPr>
        <w:t>, без предоставления отдельного места.</w:t>
      </w:r>
    </w:p>
    <w:p w:rsidR="008B3DB4" w:rsidRPr="0014362E" w:rsidRDefault="008B3DB4" w:rsidP="008B3DB4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 w:rsidRPr="00696855">
        <w:rPr>
          <w:rFonts w:ascii="Times New Roman" w:hAnsi="Times New Roman" w:cs="Times New Roman"/>
          <w:b/>
        </w:rPr>
        <w:t>3</w:t>
      </w:r>
      <w:r w:rsidRPr="001436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Расчетный час: 14.00 - заезд, 10</w:t>
      </w:r>
      <w:r w:rsidRPr="0014362E">
        <w:rPr>
          <w:rFonts w:ascii="Times New Roman" w:hAnsi="Times New Roman" w:cs="Times New Roman"/>
        </w:rPr>
        <w:t>.00 - выезд (до обеда</w:t>
      </w:r>
      <w:r>
        <w:rPr>
          <w:rFonts w:ascii="Times New Roman" w:hAnsi="Times New Roman" w:cs="Times New Roman"/>
        </w:rPr>
        <w:t>).</w:t>
      </w:r>
    </w:p>
    <w:p w:rsidR="008B3DB4" w:rsidRPr="008B3DB4" w:rsidRDefault="008B3DB4" w:rsidP="008B3DB4">
      <w:pPr>
        <w:pStyle w:val="Standard"/>
        <w:spacing w:after="0"/>
        <w:rPr>
          <w:rFonts w:ascii="Times New Roman" w:hAnsi="Times New Roman"/>
        </w:rPr>
      </w:pPr>
      <w:r w:rsidRPr="008B3DB4">
        <w:rPr>
          <w:rFonts w:ascii="Times New Roman" w:hAnsi="Times New Roman"/>
        </w:rPr>
        <w:t>В Пятницу/воскресенье есть вечерний заезд/выезд в 20.00</w:t>
      </w:r>
    </w:p>
    <w:p w:rsidR="008B3DB4" w:rsidRPr="008B3DB4" w:rsidRDefault="008B3DB4" w:rsidP="008B3DB4">
      <w:pPr>
        <w:spacing w:after="0"/>
        <w:rPr>
          <w:rFonts w:ascii="Times New Roman" w:hAnsi="Times New Roman"/>
        </w:rPr>
      </w:pPr>
      <w:r w:rsidRPr="008B3DB4">
        <w:rPr>
          <w:rFonts w:ascii="Times New Roman" w:hAnsi="Times New Roman"/>
        </w:rPr>
        <w:t>4. Коттедж –</w:t>
      </w:r>
      <w:r w:rsidRPr="008B3DB4">
        <w:rPr>
          <w:rFonts w:ascii="Times New Roman" w:hAnsi="Times New Roman"/>
        </w:rPr>
        <w:t xml:space="preserve"> </w:t>
      </w:r>
      <w:r w:rsidRPr="008B3DB4">
        <w:rPr>
          <w:rFonts w:ascii="Times New Roman" w:hAnsi="Times New Roman" w:cs="Times New Roman"/>
        </w:rPr>
        <w:t xml:space="preserve">Проживание в коттедже до 6 человек без питания и лечения. </w:t>
      </w:r>
      <w:r w:rsidRPr="008B3DB4">
        <w:rPr>
          <w:rFonts w:ascii="Times New Roman" w:hAnsi="Times New Roman"/>
        </w:rPr>
        <w:t xml:space="preserve"> П</w:t>
      </w:r>
      <w:r w:rsidRPr="008B3DB4">
        <w:rPr>
          <w:rFonts w:ascii="Times New Roman" w:hAnsi="Times New Roman"/>
        </w:rPr>
        <w:t>осещение источника каждый день (1 час), возможен заезд от 1 суток.</w:t>
      </w:r>
    </w:p>
    <w:p w:rsidR="008B3DB4" w:rsidRPr="008B3DB4" w:rsidRDefault="008B3DB4" w:rsidP="008B3DB4">
      <w:pPr>
        <w:pStyle w:val="Standard"/>
        <w:spacing w:after="0"/>
        <w:rPr>
          <w:rFonts w:ascii="Times New Roman" w:hAnsi="Times New Roman"/>
        </w:rPr>
      </w:pPr>
      <w:r w:rsidRPr="008B3DB4">
        <w:rPr>
          <w:rFonts w:ascii="Times New Roman" w:hAnsi="Times New Roman"/>
        </w:rPr>
        <w:t xml:space="preserve">4. Полулюкс/Люкс – питание </w:t>
      </w:r>
      <w:proofErr w:type="spellStart"/>
      <w:r w:rsidRPr="008B3DB4">
        <w:rPr>
          <w:rFonts w:ascii="Times New Roman" w:hAnsi="Times New Roman"/>
        </w:rPr>
        <w:t>вип</w:t>
      </w:r>
      <w:proofErr w:type="spellEnd"/>
      <w:r w:rsidRPr="008B3DB4">
        <w:rPr>
          <w:rFonts w:ascii="Times New Roman" w:hAnsi="Times New Roman"/>
        </w:rPr>
        <w:t xml:space="preserve"> зал, посещение термального источника каждый день (1 час), посещение банного комплекса 1 раз с 5 дня проживания</w:t>
      </w:r>
    </w:p>
    <w:p w:rsidR="008B3DB4" w:rsidRDefault="008B3DB4" w:rsidP="008B3DB4">
      <w:pPr>
        <w:pStyle w:val="Standard"/>
        <w:spacing w:after="0"/>
        <w:rPr>
          <w:rFonts w:ascii="Times New Roman" w:hAnsi="Times New Roman"/>
        </w:rPr>
      </w:pPr>
      <w:r w:rsidRPr="008B3DB4">
        <w:rPr>
          <w:rFonts w:ascii="Times New Roman" w:hAnsi="Times New Roman"/>
        </w:rPr>
        <w:t>Ребенок от 3 до 12 лет (включительно); С 13 лет – взрослый.</w:t>
      </w:r>
    </w:p>
    <w:p w:rsidR="008B3DB4" w:rsidRPr="008B3DB4" w:rsidRDefault="008B3DB4" w:rsidP="008B3DB4">
      <w:pPr>
        <w:pStyle w:val="Standard"/>
        <w:spacing w:after="0"/>
        <w:rPr>
          <w:rFonts w:ascii="Times New Roman" w:hAnsi="Times New Roman"/>
        </w:rPr>
      </w:pPr>
    </w:p>
    <w:p w:rsidR="008B3DB4" w:rsidRDefault="008B3DB4" w:rsidP="008B3DB4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b/>
        </w:rPr>
      </w:pPr>
      <w:r w:rsidRPr="00B14B8C">
        <w:rPr>
          <w:rFonts w:ascii="Times New Roman" w:hAnsi="Times New Roman" w:cs="Times New Roman"/>
          <w:b/>
        </w:rPr>
        <w:t>Принципал:</w:t>
      </w:r>
      <w:r>
        <w:rPr>
          <w:rFonts w:ascii="Times New Roman" w:hAnsi="Times New Roman" w:cs="Times New Roman"/>
          <w:b/>
        </w:rPr>
        <w:t xml:space="preserve">                    </w:t>
      </w:r>
    </w:p>
    <w:p w:rsidR="008B3DB4" w:rsidRPr="00B14B8C" w:rsidRDefault="008B3DB4" w:rsidP="008B3DB4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B14B8C">
        <w:rPr>
          <w:rFonts w:ascii="Times New Roman" w:hAnsi="Times New Roman" w:cs="Times New Roman"/>
          <w:b/>
        </w:rPr>
        <w:t>Агент:</w:t>
      </w:r>
    </w:p>
    <w:p w:rsidR="0002460D" w:rsidRDefault="008B3DB4" w:rsidP="0002460D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 С.В</w:t>
      </w:r>
      <w:r w:rsidR="00C44C83">
        <w:rPr>
          <w:rFonts w:ascii="Times New Roman" w:hAnsi="Times New Roman" w:cs="Times New Roman"/>
          <w:b/>
        </w:rPr>
        <w:t xml:space="preserve"> Усольцев</w:t>
      </w:r>
      <w:r>
        <w:rPr>
          <w:rFonts w:ascii="Times New Roman" w:hAnsi="Times New Roman" w:cs="Times New Roman"/>
          <w:b/>
        </w:rPr>
        <w:t>а</w:t>
      </w:r>
      <w:r w:rsidR="0002460D" w:rsidRPr="00B14B8C">
        <w:rPr>
          <w:rFonts w:ascii="Times New Roman" w:hAnsi="Times New Roman" w:cs="Times New Roman"/>
          <w:b/>
        </w:rPr>
        <w:t xml:space="preserve">  </w:t>
      </w:r>
      <w:r w:rsidR="000246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02460D" w:rsidRPr="00B14B8C">
        <w:rPr>
          <w:rFonts w:ascii="Times New Roman" w:hAnsi="Times New Roman" w:cs="Times New Roman"/>
          <w:b/>
        </w:rPr>
        <w:t>_______________</w:t>
      </w:r>
      <w:bookmarkStart w:id="0" w:name="_GoBack"/>
      <w:bookmarkEnd w:id="0"/>
    </w:p>
    <w:sectPr w:rsidR="0002460D" w:rsidSect="00051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71" w:rsidRDefault="00D64B71" w:rsidP="00402562">
      <w:pPr>
        <w:spacing w:after="0" w:line="240" w:lineRule="auto"/>
      </w:pPr>
      <w:r>
        <w:separator/>
      </w:r>
    </w:p>
  </w:endnote>
  <w:endnote w:type="continuationSeparator" w:id="0">
    <w:p w:rsidR="00D64B71" w:rsidRDefault="00D64B71" w:rsidP="004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71" w:rsidRDefault="00D64B71" w:rsidP="00402562">
      <w:pPr>
        <w:spacing w:after="0" w:line="240" w:lineRule="auto"/>
      </w:pPr>
      <w:r>
        <w:separator/>
      </w:r>
    </w:p>
  </w:footnote>
  <w:footnote w:type="continuationSeparator" w:id="0">
    <w:p w:rsidR="00D64B71" w:rsidRDefault="00D64B71" w:rsidP="0040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6B3"/>
    <w:multiLevelType w:val="hybridMultilevel"/>
    <w:tmpl w:val="6B587FEA"/>
    <w:lvl w:ilvl="0" w:tplc="F33252EA">
      <w:start w:val="10"/>
      <w:numFmt w:val="decimal"/>
      <w:lvlText w:val="%1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 w15:restartNumberingAfterBreak="0">
    <w:nsid w:val="1C31353D"/>
    <w:multiLevelType w:val="multilevel"/>
    <w:tmpl w:val="3DB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2081C"/>
    <w:multiLevelType w:val="hybridMultilevel"/>
    <w:tmpl w:val="60228D3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82E"/>
    <w:multiLevelType w:val="hybridMultilevel"/>
    <w:tmpl w:val="9494A110"/>
    <w:lvl w:ilvl="0" w:tplc="729686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54394"/>
    <w:multiLevelType w:val="hybridMultilevel"/>
    <w:tmpl w:val="7578F89A"/>
    <w:lvl w:ilvl="0" w:tplc="7F50B9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2A38"/>
    <w:multiLevelType w:val="multilevel"/>
    <w:tmpl w:val="D7CC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561075E"/>
    <w:multiLevelType w:val="hybridMultilevel"/>
    <w:tmpl w:val="C8BE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05D9"/>
    <w:multiLevelType w:val="hybridMultilevel"/>
    <w:tmpl w:val="2B469D94"/>
    <w:lvl w:ilvl="0" w:tplc="D62863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7437"/>
    <w:multiLevelType w:val="hybridMultilevel"/>
    <w:tmpl w:val="D62A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D"/>
    <w:rsid w:val="00007D68"/>
    <w:rsid w:val="00017674"/>
    <w:rsid w:val="0002460D"/>
    <w:rsid w:val="000510BB"/>
    <w:rsid w:val="00067754"/>
    <w:rsid w:val="00073854"/>
    <w:rsid w:val="00084C6D"/>
    <w:rsid w:val="000A2F00"/>
    <w:rsid w:val="000B39A7"/>
    <w:rsid w:val="000B40BE"/>
    <w:rsid w:val="000E0EC1"/>
    <w:rsid w:val="000F1A4F"/>
    <w:rsid w:val="00101DD2"/>
    <w:rsid w:val="00115F5C"/>
    <w:rsid w:val="00117E26"/>
    <w:rsid w:val="0013649C"/>
    <w:rsid w:val="00193C1F"/>
    <w:rsid w:val="001E738D"/>
    <w:rsid w:val="001F4944"/>
    <w:rsid w:val="0022009A"/>
    <w:rsid w:val="00220D57"/>
    <w:rsid w:val="00233725"/>
    <w:rsid w:val="00254D13"/>
    <w:rsid w:val="0025735A"/>
    <w:rsid w:val="00274E77"/>
    <w:rsid w:val="0028505D"/>
    <w:rsid w:val="00293AA4"/>
    <w:rsid w:val="00294C7C"/>
    <w:rsid w:val="002A7F36"/>
    <w:rsid w:val="002B3F87"/>
    <w:rsid w:val="002E01D7"/>
    <w:rsid w:val="002F4AC9"/>
    <w:rsid w:val="00301099"/>
    <w:rsid w:val="00302F39"/>
    <w:rsid w:val="003548AF"/>
    <w:rsid w:val="00363527"/>
    <w:rsid w:val="00366DB9"/>
    <w:rsid w:val="003A4B5C"/>
    <w:rsid w:val="003E21B9"/>
    <w:rsid w:val="003F6503"/>
    <w:rsid w:val="00402562"/>
    <w:rsid w:val="004352EF"/>
    <w:rsid w:val="004434E9"/>
    <w:rsid w:val="00447694"/>
    <w:rsid w:val="004538A6"/>
    <w:rsid w:val="004669D0"/>
    <w:rsid w:val="004973DA"/>
    <w:rsid w:val="00512A67"/>
    <w:rsid w:val="00545FA0"/>
    <w:rsid w:val="005C0844"/>
    <w:rsid w:val="005D34D9"/>
    <w:rsid w:val="005D6F60"/>
    <w:rsid w:val="005F14C8"/>
    <w:rsid w:val="00623990"/>
    <w:rsid w:val="00644128"/>
    <w:rsid w:val="00656156"/>
    <w:rsid w:val="00691D6A"/>
    <w:rsid w:val="00692EFB"/>
    <w:rsid w:val="006D2B47"/>
    <w:rsid w:val="006E6C43"/>
    <w:rsid w:val="00735A96"/>
    <w:rsid w:val="00742332"/>
    <w:rsid w:val="00767360"/>
    <w:rsid w:val="0079261F"/>
    <w:rsid w:val="00797F76"/>
    <w:rsid w:val="007A754E"/>
    <w:rsid w:val="007D6398"/>
    <w:rsid w:val="007E1529"/>
    <w:rsid w:val="00851DFF"/>
    <w:rsid w:val="008A102D"/>
    <w:rsid w:val="008B3DB4"/>
    <w:rsid w:val="00947BA1"/>
    <w:rsid w:val="00966B45"/>
    <w:rsid w:val="009A3D66"/>
    <w:rsid w:val="009B4504"/>
    <w:rsid w:val="009B77DD"/>
    <w:rsid w:val="00A53158"/>
    <w:rsid w:val="00A76F5C"/>
    <w:rsid w:val="00A82E51"/>
    <w:rsid w:val="00AA27B8"/>
    <w:rsid w:val="00B00151"/>
    <w:rsid w:val="00B01182"/>
    <w:rsid w:val="00B06E25"/>
    <w:rsid w:val="00B34FC3"/>
    <w:rsid w:val="00B4618D"/>
    <w:rsid w:val="00B51BB4"/>
    <w:rsid w:val="00BA6DAD"/>
    <w:rsid w:val="00BD0B62"/>
    <w:rsid w:val="00BE5821"/>
    <w:rsid w:val="00BE778E"/>
    <w:rsid w:val="00BF2504"/>
    <w:rsid w:val="00C000B8"/>
    <w:rsid w:val="00C03D6D"/>
    <w:rsid w:val="00C15F35"/>
    <w:rsid w:val="00C30062"/>
    <w:rsid w:val="00C44C83"/>
    <w:rsid w:val="00C46458"/>
    <w:rsid w:val="00CB6BA3"/>
    <w:rsid w:val="00CC66F8"/>
    <w:rsid w:val="00CE4E66"/>
    <w:rsid w:val="00D30C3D"/>
    <w:rsid w:val="00D328E1"/>
    <w:rsid w:val="00D64B71"/>
    <w:rsid w:val="00D839A6"/>
    <w:rsid w:val="00D86653"/>
    <w:rsid w:val="00D935DF"/>
    <w:rsid w:val="00D9652D"/>
    <w:rsid w:val="00DB00FD"/>
    <w:rsid w:val="00DD418B"/>
    <w:rsid w:val="00E15E7D"/>
    <w:rsid w:val="00E51957"/>
    <w:rsid w:val="00EE294D"/>
    <w:rsid w:val="00EF21C2"/>
    <w:rsid w:val="00F12276"/>
    <w:rsid w:val="00F20400"/>
    <w:rsid w:val="00F37A79"/>
    <w:rsid w:val="00F40F08"/>
    <w:rsid w:val="00F54AB4"/>
    <w:rsid w:val="00F84FB2"/>
    <w:rsid w:val="00FC6412"/>
    <w:rsid w:val="00FF2A3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E9CB"/>
  <w15:docId w15:val="{1EA5BEC5-660A-4BD8-A32C-1DD3CBA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DD"/>
    <w:pPr>
      <w:spacing w:after="0" w:line="240" w:lineRule="auto"/>
    </w:pPr>
  </w:style>
  <w:style w:type="table" w:styleId="a4">
    <w:name w:val="Table Grid"/>
    <w:basedOn w:val="a1"/>
    <w:uiPriority w:val="39"/>
    <w:rsid w:val="00F3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0B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562"/>
  </w:style>
  <w:style w:type="paragraph" w:styleId="a8">
    <w:name w:val="footer"/>
    <w:basedOn w:val="a"/>
    <w:link w:val="a9"/>
    <w:uiPriority w:val="99"/>
    <w:unhideWhenUsed/>
    <w:rsid w:val="004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562"/>
  </w:style>
  <w:style w:type="table" w:customStyle="1" w:styleId="1">
    <w:name w:val="Сетка таблицы1"/>
    <w:basedOn w:val="a1"/>
    <w:next w:val="a4"/>
    <w:uiPriority w:val="59"/>
    <w:rsid w:val="006441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18B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D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39"/>
    <w:rsid w:val="00B0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4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9652D"/>
    <w:pPr>
      <w:spacing w:after="160" w:line="259" w:lineRule="auto"/>
      <w:ind w:left="720"/>
      <w:contextualSpacing/>
    </w:pPr>
  </w:style>
  <w:style w:type="table" w:customStyle="1" w:styleId="6">
    <w:name w:val="Сетка таблицы6"/>
    <w:basedOn w:val="a1"/>
    <w:next w:val="a4"/>
    <w:uiPriority w:val="39"/>
    <w:rsid w:val="00E5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E5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E5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tum@ingal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A147-AF45-41A8-823B-0A8666FF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4</cp:revision>
  <cp:lastPrinted>2020-02-27T10:09:00Z</cp:lastPrinted>
  <dcterms:created xsi:type="dcterms:W3CDTF">2022-02-18T11:56:00Z</dcterms:created>
  <dcterms:modified xsi:type="dcterms:W3CDTF">2022-03-18T12:22:00Z</dcterms:modified>
</cp:coreProperties>
</file>